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A61" w:rsidRDefault="005B2A61" w:rsidP="005B2A61">
      <w:pPr>
        <w:jc w:val="center"/>
        <w:rPr>
          <w:rFonts w:ascii="Times New Roman" w:hAnsi="Times New Roman" w:cs="Times New Roman"/>
          <w:b/>
          <w:sz w:val="28"/>
          <w:szCs w:val="28"/>
        </w:rPr>
      </w:pPr>
      <w:r>
        <w:rPr>
          <w:rFonts w:ascii="Times New Roman" w:hAnsi="Times New Roman" w:cs="Times New Roman"/>
          <w:b/>
          <w:sz w:val="28"/>
          <w:szCs w:val="28"/>
        </w:rPr>
        <w:t>МБОУ «Нагорьевская средняя общеобразовательная школа»</w:t>
      </w:r>
    </w:p>
    <w:p w:rsidR="005B2A61" w:rsidRDefault="005B2A61" w:rsidP="005B2A61">
      <w:pPr>
        <w:jc w:val="center"/>
        <w:rPr>
          <w:rFonts w:ascii="Times New Roman" w:hAnsi="Times New Roman" w:cs="Times New Roman"/>
          <w:b/>
          <w:sz w:val="28"/>
          <w:szCs w:val="28"/>
        </w:rPr>
      </w:pPr>
      <w:r>
        <w:rPr>
          <w:rFonts w:ascii="Times New Roman" w:hAnsi="Times New Roman" w:cs="Times New Roman"/>
          <w:b/>
          <w:sz w:val="28"/>
          <w:szCs w:val="28"/>
        </w:rPr>
        <w:t>Маршрутный лист</w:t>
      </w:r>
    </w:p>
    <w:p w:rsidR="005B2A61" w:rsidRDefault="005B2A61" w:rsidP="005B2A61">
      <w:pPr>
        <w:jc w:val="center"/>
        <w:rPr>
          <w:rFonts w:ascii="Times New Roman" w:hAnsi="Times New Roman" w:cs="Times New Roman"/>
          <w:b/>
          <w:sz w:val="28"/>
          <w:szCs w:val="28"/>
        </w:rPr>
      </w:pPr>
      <w:r>
        <w:rPr>
          <w:rFonts w:ascii="Times New Roman" w:hAnsi="Times New Roman" w:cs="Times New Roman"/>
          <w:b/>
          <w:sz w:val="28"/>
          <w:szCs w:val="28"/>
        </w:rPr>
        <w:t>Литература 10 класс</w:t>
      </w:r>
    </w:p>
    <w:p w:rsidR="005B2A61" w:rsidRDefault="009E25F4" w:rsidP="005B2A61">
      <w:pPr>
        <w:rPr>
          <w:rFonts w:ascii="Times New Roman" w:hAnsi="Times New Roman" w:cs="Times New Roman"/>
          <w:b/>
          <w:sz w:val="28"/>
          <w:szCs w:val="28"/>
        </w:rPr>
      </w:pPr>
      <w:r>
        <w:rPr>
          <w:rFonts w:ascii="Times New Roman" w:hAnsi="Times New Roman" w:cs="Times New Roman"/>
          <w:b/>
          <w:sz w:val="28"/>
          <w:szCs w:val="28"/>
        </w:rPr>
        <w:t>Дата: 20.05</w:t>
      </w:r>
      <w:r w:rsidR="005B2A61">
        <w:rPr>
          <w:rFonts w:ascii="Times New Roman" w:hAnsi="Times New Roman" w:cs="Times New Roman"/>
          <w:b/>
          <w:sz w:val="28"/>
          <w:szCs w:val="28"/>
        </w:rPr>
        <w:t>.2020</w:t>
      </w:r>
    </w:p>
    <w:p w:rsidR="005B2A61" w:rsidRPr="009E25F4" w:rsidRDefault="005B2A61" w:rsidP="005B2A61">
      <w:pPr>
        <w:spacing w:after="0" w:line="240" w:lineRule="auto"/>
        <w:rPr>
          <w:rFonts w:ascii="Times New Roman" w:hAnsi="Times New Roman" w:cs="Times New Roman"/>
          <w:sz w:val="28"/>
          <w:szCs w:val="28"/>
        </w:rPr>
      </w:pPr>
      <w:r w:rsidRPr="005C29DF">
        <w:rPr>
          <w:rFonts w:ascii="Times New Roman" w:hAnsi="Times New Roman" w:cs="Times New Roman"/>
          <w:b/>
          <w:sz w:val="28"/>
          <w:szCs w:val="28"/>
        </w:rPr>
        <w:t>Тема</w:t>
      </w:r>
      <w:r>
        <w:rPr>
          <w:rFonts w:ascii="Times New Roman" w:hAnsi="Times New Roman" w:cs="Times New Roman"/>
          <w:b/>
          <w:sz w:val="28"/>
          <w:szCs w:val="28"/>
        </w:rPr>
        <w:t>:</w:t>
      </w:r>
      <w:r w:rsidRPr="00942893">
        <w:rPr>
          <w:rFonts w:ascii="Times New Roman" w:hAnsi="Times New Roman" w:cs="Times New Roman"/>
          <w:bCs/>
          <w:sz w:val="28"/>
          <w:szCs w:val="28"/>
        </w:rPr>
        <w:t xml:space="preserve"> </w:t>
      </w:r>
      <w:r w:rsidR="009E25F4" w:rsidRPr="009E25F4">
        <w:rPr>
          <w:rFonts w:ascii="Times New Roman" w:hAnsi="Times New Roman" w:cs="Times New Roman"/>
          <w:sz w:val="28"/>
          <w:szCs w:val="28"/>
        </w:rPr>
        <w:t xml:space="preserve">Обзор зарубежной литературы </w:t>
      </w:r>
      <w:r w:rsidR="00C25798">
        <w:rPr>
          <w:rFonts w:ascii="Times New Roman" w:hAnsi="Times New Roman" w:cs="Times New Roman"/>
          <w:sz w:val="28"/>
          <w:szCs w:val="28"/>
        </w:rPr>
        <w:t xml:space="preserve"> </w:t>
      </w:r>
      <w:r w:rsidR="009E25F4" w:rsidRPr="009E25F4">
        <w:rPr>
          <w:rFonts w:ascii="Times New Roman" w:hAnsi="Times New Roman" w:cs="Times New Roman"/>
          <w:sz w:val="28"/>
          <w:szCs w:val="28"/>
        </w:rPr>
        <w:t>второй половины 19 века</w:t>
      </w:r>
    </w:p>
    <w:p w:rsidR="009E25F4" w:rsidRDefault="009E25F4" w:rsidP="005B2A61">
      <w:pPr>
        <w:spacing w:after="0" w:line="240" w:lineRule="auto"/>
        <w:rPr>
          <w:rFonts w:ascii="Times New Roman" w:eastAsia="Times New Roman" w:hAnsi="Times New Roman" w:cs="Times New Roman"/>
          <w:b/>
          <w:sz w:val="28"/>
          <w:szCs w:val="28"/>
        </w:rPr>
      </w:pPr>
    </w:p>
    <w:p w:rsidR="005B2A61" w:rsidRPr="009E25F4" w:rsidRDefault="005B2A61" w:rsidP="005B2A61">
      <w:pPr>
        <w:spacing w:after="0" w:line="240" w:lineRule="auto"/>
        <w:rPr>
          <w:rFonts w:ascii="Times New Roman" w:eastAsia="Times New Roman" w:hAnsi="Times New Roman" w:cs="Times New Roman"/>
          <w:b/>
          <w:sz w:val="28"/>
          <w:szCs w:val="28"/>
        </w:rPr>
      </w:pPr>
      <w:r w:rsidRPr="009E25F4">
        <w:rPr>
          <w:rFonts w:ascii="Times New Roman" w:eastAsia="Times New Roman" w:hAnsi="Times New Roman" w:cs="Times New Roman"/>
          <w:b/>
          <w:sz w:val="28"/>
          <w:szCs w:val="28"/>
        </w:rPr>
        <w:t>Цель:</w:t>
      </w:r>
      <w:r w:rsidRPr="009E25F4">
        <w:rPr>
          <w:rFonts w:ascii="Times New Roman" w:hAnsi="Times New Roman" w:cs="Times New Roman"/>
          <w:sz w:val="28"/>
          <w:szCs w:val="28"/>
        </w:rPr>
        <w:t xml:space="preserve"> </w:t>
      </w:r>
      <w:r w:rsidR="009E25F4" w:rsidRPr="009E25F4">
        <w:rPr>
          <w:rFonts w:ascii="Times New Roman" w:hAnsi="Times New Roman" w:cs="Times New Roman"/>
          <w:sz w:val="28"/>
          <w:szCs w:val="28"/>
        </w:rPr>
        <w:t>изучить материал урока</w:t>
      </w:r>
    </w:p>
    <w:p w:rsidR="005B2A61" w:rsidRPr="00465603" w:rsidRDefault="005B2A61" w:rsidP="005B2A61">
      <w:pPr>
        <w:pStyle w:val="a3"/>
        <w:shd w:val="clear" w:color="auto" w:fill="FFFFFF"/>
        <w:spacing w:before="0" w:beforeAutospacing="0" w:after="0" w:afterAutospacing="0"/>
        <w:jc w:val="center"/>
        <w:rPr>
          <w:b/>
          <w:sz w:val="28"/>
          <w:szCs w:val="28"/>
        </w:rPr>
      </w:pPr>
    </w:p>
    <w:p w:rsidR="005B2A61" w:rsidRPr="008B271F" w:rsidRDefault="005B2A61" w:rsidP="005B2A61">
      <w:pPr>
        <w:pStyle w:val="a3"/>
        <w:shd w:val="clear" w:color="auto" w:fill="FFFFFF"/>
        <w:spacing w:before="0" w:beforeAutospacing="0" w:after="0" w:afterAutospacing="0"/>
        <w:jc w:val="center"/>
        <w:rPr>
          <w:b/>
          <w:sz w:val="28"/>
          <w:szCs w:val="28"/>
        </w:rPr>
      </w:pPr>
      <w:r w:rsidRPr="008B271F">
        <w:rPr>
          <w:b/>
          <w:sz w:val="28"/>
          <w:szCs w:val="28"/>
        </w:rPr>
        <w:t>Обязательные задания для выполнения</w:t>
      </w:r>
    </w:p>
    <w:p w:rsidR="005B2A61" w:rsidRDefault="009E25F4" w:rsidP="005B2A61">
      <w:pPr>
        <w:pStyle w:val="120"/>
        <w:shd w:val="clear" w:color="auto" w:fill="auto"/>
        <w:spacing w:before="0" w:line="240" w:lineRule="auto"/>
        <w:ind w:left="100" w:right="100"/>
        <w:jc w:val="left"/>
        <w:rPr>
          <w:rStyle w:val="8pt"/>
          <w:rFonts w:eastAsia="Arial"/>
          <w:i w:val="0"/>
          <w:iCs w:val="0"/>
          <w:color w:val="auto"/>
          <w:sz w:val="28"/>
          <w:szCs w:val="28"/>
        </w:rPr>
      </w:pPr>
      <w:r>
        <w:rPr>
          <w:rStyle w:val="8pt"/>
          <w:rFonts w:eastAsia="Arial"/>
          <w:i w:val="0"/>
          <w:iCs w:val="0"/>
          <w:color w:val="auto"/>
          <w:sz w:val="28"/>
          <w:szCs w:val="28"/>
        </w:rPr>
        <w:t>1.Изучите материал по ссылке</w:t>
      </w:r>
    </w:p>
    <w:p w:rsidR="009E25F4" w:rsidRDefault="00B035BA" w:rsidP="005B2A61">
      <w:pPr>
        <w:pStyle w:val="120"/>
        <w:shd w:val="clear" w:color="auto" w:fill="auto"/>
        <w:spacing w:before="0" w:line="240" w:lineRule="auto"/>
        <w:ind w:left="100" w:right="100"/>
        <w:jc w:val="left"/>
        <w:rPr>
          <w:rStyle w:val="8pt"/>
          <w:rFonts w:eastAsia="Arial"/>
          <w:i w:val="0"/>
          <w:iCs w:val="0"/>
          <w:color w:val="auto"/>
          <w:sz w:val="28"/>
          <w:szCs w:val="28"/>
        </w:rPr>
      </w:pPr>
      <w:hyperlink r:id="rId5" w:history="1">
        <w:r w:rsidR="009E25F4" w:rsidRPr="006518BA">
          <w:rPr>
            <w:rStyle w:val="a4"/>
            <w:rFonts w:eastAsia="Arial"/>
            <w:spacing w:val="1"/>
            <w:sz w:val="28"/>
            <w:szCs w:val="28"/>
            <w:shd w:val="clear" w:color="auto" w:fill="FFFFFF"/>
          </w:rPr>
          <w:t>https://yandex.ru/video/preview/?filmId=6934459348869910745&amp;text=обзор%20зарубежной%20литературы%20второй%20половины%2019%20века%2010%20класс&amp;path=wizard&amp;parent-reqid=1589868939290779-1282846014436249117300288-prestable-app-host-sas-web-yp-167&amp;redircnt=1589868948.1</w:t>
        </w:r>
      </w:hyperlink>
    </w:p>
    <w:p w:rsidR="009E25F4" w:rsidRDefault="009E25F4" w:rsidP="005B2A61">
      <w:pPr>
        <w:pStyle w:val="120"/>
        <w:shd w:val="clear" w:color="auto" w:fill="auto"/>
        <w:spacing w:before="0" w:line="240" w:lineRule="auto"/>
        <w:ind w:left="100" w:right="100"/>
        <w:jc w:val="left"/>
        <w:rPr>
          <w:rStyle w:val="8pt"/>
          <w:rFonts w:eastAsia="Arial"/>
          <w:i w:val="0"/>
          <w:iCs w:val="0"/>
          <w:color w:val="auto"/>
          <w:sz w:val="28"/>
          <w:szCs w:val="28"/>
        </w:rPr>
      </w:pPr>
    </w:p>
    <w:p w:rsidR="009E25F4" w:rsidRPr="009E25F4" w:rsidRDefault="009E25F4" w:rsidP="009E25F4">
      <w:pPr>
        <w:pStyle w:val="a3"/>
        <w:shd w:val="clear" w:color="auto" w:fill="FFFFFF"/>
        <w:spacing w:before="0" w:beforeAutospacing="0" w:after="0" w:afterAutospacing="0"/>
        <w:rPr>
          <w:b/>
          <w:bCs/>
          <w:color w:val="000000"/>
          <w:sz w:val="28"/>
          <w:szCs w:val="28"/>
        </w:rPr>
      </w:pPr>
      <w:r>
        <w:rPr>
          <w:rStyle w:val="8pt"/>
          <w:rFonts w:eastAsia="Arial"/>
          <w:i w:val="0"/>
          <w:iCs w:val="0"/>
          <w:color w:val="auto"/>
          <w:sz w:val="28"/>
          <w:szCs w:val="28"/>
        </w:rPr>
        <w:t>2</w:t>
      </w:r>
      <w:r w:rsidRPr="009E25F4">
        <w:rPr>
          <w:rStyle w:val="8pt"/>
          <w:rFonts w:eastAsia="Arial"/>
          <w:i w:val="0"/>
          <w:iCs w:val="0"/>
          <w:color w:val="auto"/>
          <w:sz w:val="28"/>
          <w:szCs w:val="28"/>
        </w:rPr>
        <w:t>.</w:t>
      </w:r>
      <w:r w:rsidRPr="009E25F4">
        <w:rPr>
          <w:b/>
          <w:bCs/>
          <w:color w:val="000000"/>
          <w:sz w:val="28"/>
          <w:szCs w:val="28"/>
        </w:rPr>
        <w:t xml:space="preserve"> Изучите теоретический материал </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b/>
          <w:bCs/>
          <w:color w:val="000000"/>
          <w:sz w:val="28"/>
          <w:szCs w:val="28"/>
        </w:rPr>
        <w:t>А) Обзор зарубежной литературы второй половины 19 века. Основные течения.</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В зарубежной литературе 19 века выделяются два основных течения: романтизм и реализм. Так как эти течения развивались почти одновременно, они наложили друг на друга заметный отпечаток. Особенно это относится к литературе 1-й половины 19 века: творчество многих писателей-романтиков (Вальтер Скотт, Гюго, Жорж Санд) имеет целый ряд реалистических особенностей, тогда как творчество писателей-реалистов (Стендаль, Бальзак, Мериме) нередко окрашено романтизмом. Не всегда бывает легко определить, куда следует отнести творчество того или иного писателя — к романтизму или реализму. Только во 2-й половине 19 века романтизм окончательно уступает место реализму.</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 xml:space="preserve">Романтизм связан французской буржуазной революцией 1789 года, с идеями этой революции. На первых порах романтики приняли революцию восторженно и возлагали очень большие надежды на новое буржуазное общество. Отсюда характерная для произведений романтиков мечтательность, восторженность. Однако скоро стало очевидно, что революция не оправдала надежд, возлагавшихся на нее. Люди не получили ни свободы, ни равенства. Огромную роль в судьбах людей стали играть деньги, которые, в сущности, поработили их. Для того, кто был богат, открылись все пути, удел бедняков по-прежнему оставался печальным. Началась страшная борьба за деньги, жажда наживы. Все это вызвало у романтиков жестокие разочарования. Они стали искать новых идеалов — одни из них обратились к прошлому, начали идеализировать его, другие, наиболее прогрессивные, устремились в будущее, которое им рисовалось </w:t>
      </w:r>
      <w:r w:rsidRPr="009E25F4">
        <w:rPr>
          <w:color w:val="000000"/>
          <w:sz w:val="28"/>
          <w:szCs w:val="28"/>
        </w:rPr>
        <w:lastRenderedPageBreak/>
        <w:t>чаще всего туманно и неопределенно. Неудовлетворенность настоящим, ожидание чего-то нового, стремление показать идеальные отношения между людьми, сильные характеры — вот что характерно для писателей-романтиков. Не зная путей, которыми человечество может построить лучшее общество, романтики часто обращались к сказке (Андерсон), горячо интересовались народным творчеством и нередко подражали ему (Лонгфелло, Мицкевич). Лучшие представители романтизма, такие как Байрон, например, призывали к продолжению борьбы, и новой революции.</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 xml:space="preserve">Реализм в противоположность романтизму интересовался преимущественно сегодняшним днем. Стремясь возможно более полно отразить в своих произведениях действительность, писатели-реалисты создали большие произведения (самым любимым их жанром был роман) </w:t>
      </w:r>
      <w:proofErr w:type="gramStart"/>
      <w:r w:rsidRPr="009E25F4">
        <w:rPr>
          <w:color w:val="000000"/>
          <w:sz w:val="28"/>
          <w:szCs w:val="28"/>
        </w:rPr>
        <w:t>со</w:t>
      </w:r>
      <w:proofErr w:type="gramEnd"/>
      <w:r w:rsidRPr="009E25F4">
        <w:rPr>
          <w:color w:val="000000"/>
          <w:sz w:val="28"/>
          <w:szCs w:val="28"/>
        </w:rPr>
        <w:t xml:space="preserve"> множеством событий и героев. Они стремились отразить в своих произведениях характерные для эпохи события. Если романтики изображали героев, наделенных какими-то остро индивидуальными чертами, героев, резко отличавшихся от окружающих людей, то реалисты, наоборот, стремились наделить своих героев чертами, типичными для множества людей, принадлежавших к тому или другому классу, к той или другой социальной группе. «Реализм предполагает,- писал Ф.Энгельс, — кроме правдивости деталей, верность передачи типичных характеров в типичных обстоятельствах«</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Реалисты не призывали к уничтожению буржуазного общества, но они изображали его с беспощадной правдивостью, резко критикуя его пороки, поэтому реализм 19 века принято называть критическим реализмом.</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b/>
          <w:bCs/>
          <w:color w:val="000000"/>
          <w:sz w:val="28"/>
          <w:szCs w:val="28"/>
        </w:rPr>
        <w:t>Б) Поздний романтизм</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 xml:space="preserve">Те существенные изменения, которые повлекла за собой для Германии, как и для всей Европы, бурная эпоха наполеоновских и антинаполеоновских войн, внесли новые черты в характер немецкого романтизма. Наряду с дальнейшим развитием романтической традиции, заложенной в деятельности иенских романтиков, важнейшую роль здесь сыграла антинаполеоновская освободительная борьба 1806-1813 гг. Теоретические искания, философско-эстетические проблемы, столь насыщавшие поиски ранних романтиков, отходят теперь на задний план. Поздний романтизм вступает в этап более конкретного художественного мышления, отражая при этом общую тенденцию романтизма к охвату объективных явлений действительности. Одним из центральных акцентов становится национальная немецкая традиция, связанная с патриотическим подъемом национального самосознания немецкого народа в борьбе [54] с иноземной оккупацией. Именно поздние романтики обогатили немецкую национальную культуру, черпая из сокровищницы национальных легенд, сказаний, песен. Опираясь на народную песенную традицию, полное обновление и необычайный расцвет в творчестве Брентано, Мюллера, Эйхендорфа, Гейне, Уланда, Шамиссо переживает немецкая лирика. Блестящее развитие в творчестве получает традиция </w:t>
      </w:r>
      <w:proofErr w:type="gramStart"/>
      <w:r w:rsidRPr="009E25F4">
        <w:rPr>
          <w:color w:val="000000"/>
          <w:sz w:val="28"/>
          <w:szCs w:val="28"/>
        </w:rPr>
        <w:t>немецкой</w:t>
      </w:r>
      <w:proofErr w:type="gramEnd"/>
      <w:r w:rsidRPr="009E25F4">
        <w:rPr>
          <w:color w:val="000000"/>
          <w:sz w:val="28"/>
          <w:szCs w:val="28"/>
        </w:rPr>
        <w:t xml:space="preserve"> новеллистики, восходящая к произведениям раннего Тика.</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lastRenderedPageBreak/>
        <w:t>Вместе с тем национальная ориентация нередко влекла за собой националистические тенденции, идеализацию феодальных пережитков, идею своеобразной феодально-патриархальной народности.</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 xml:space="preserve">Поздние романтики Клеменс Брентано и Ахим фон Арним составили ядро кружка, получившего название Гейдельбергских романтиков. Близки к ним были братья </w:t>
      </w:r>
      <w:proofErr w:type="gramStart"/>
      <w:r w:rsidRPr="009E25F4">
        <w:rPr>
          <w:color w:val="000000"/>
          <w:sz w:val="28"/>
          <w:szCs w:val="28"/>
        </w:rPr>
        <w:t>Якоб и</w:t>
      </w:r>
      <w:proofErr w:type="gramEnd"/>
      <w:r w:rsidRPr="009E25F4">
        <w:rPr>
          <w:color w:val="000000"/>
          <w:sz w:val="28"/>
          <w:szCs w:val="28"/>
        </w:rPr>
        <w:t xml:space="preserve"> Вильгельм Гримм и Й. Эйхендорф.</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Яркую страницу в историю немецкого романтизма вписал своим творчеством Клеменс Брентано (1778-1842). Примечательно, что, будучи страстным приверженцем ранних романтиков и находясь с ними в тесных личных контактах, Брентано, как художник, вышел из лона иенского романтизма, заложив, однако, в дальнейшее развитие этого направления новые качества. Так, в его романе "Годви" (1801) явно ощутимо влияние романтиков иенской школы и вместе с тем здесь уже открывается начало новой модификации немецкого романтического романа, который у гейдельбергских романтиков заметно сближается с объективной действительностью.</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Еще более весомым был вклад Брентано в развитие немецкой лирики. Его заслуга в этой области заключается в том, что, подхватив начинания штюрмеров, он обогатил немецкую поэзию элементами фольклора. Романтическая реформа немецкого стиха, начало которой положил Брентано, конечно, в значительной мере лишила немецкую лирику широты общественного содержания, направленной философской насыщенности (со временем эти утраты будут восполнены уже в романтической поэзии Гейне). Но взамен этого немецкая поэзия станет проще, демократичнее, доступнее широкому кругу читателей, усилится ее национальная ориентация.</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Во многих чертах своей лирики Брентано - типично романтический поэт. В частности, он исключительно субъективен, стихи его носят глубоко личностный характер, что ощущается порой даже там, где сильное звучание получает объективно-повествовательное народное балладное начало. Не случайно почти вся ранняя лирика его - лирика любовная. Но как дисгармоничны общественные отношения, так лишена гармонии и любовь. Вместе с радостью она неизбежно несет в себе и страдания, ласки возлюбленной изменчивы и непостоянны. В целом ряде любовных стихотворений Брентано возникает иррациональная трактовка любви.</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 xml:space="preserve">По мере того как в своем поэтическом видении мира Брентано все больше отходит от иенцев, он стремится активнее насыщать свою лирику народными мотивами, все шире использует приемы национального немецкого фольклора. Среди стихотворений Брентано, написанных в фольклорной традиции, следует особо отметить "Лорелею" - песню, которую в конце романа "Годви" поет главная героиня Виолетта. Не имея прямого источника в народной поэзии, являясь полностью плодом фантазии Брентано, песня </w:t>
      </w:r>
      <w:proofErr w:type="gramStart"/>
      <w:r w:rsidRPr="009E25F4">
        <w:rPr>
          <w:color w:val="000000"/>
          <w:sz w:val="28"/>
          <w:szCs w:val="28"/>
        </w:rPr>
        <w:t>эта</w:t>
      </w:r>
      <w:proofErr w:type="gramEnd"/>
      <w:r w:rsidRPr="009E25F4">
        <w:rPr>
          <w:color w:val="000000"/>
          <w:sz w:val="28"/>
          <w:szCs w:val="28"/>
        </w:rPr>
        <w:t xml:space="preserve"> тем не менее породила самостоятельную романтическую легенду, органически вписывающуюся в национальную немецкую культуру. Став неким символом романтической лирики, "Лорелея" Брентано создала даже определенную поэтическую традицию в немецком романтизме, но </w:t>
      </w:r>
      <w:proofErr w:type="gramStart"/>
      <w:r w:rsidRPr="009E25F4">
        <w:rPr>
          <w:color w:val="000000"/>
          <w:sz w:val="28"/>
          <w:szCs w:val="28"/>
        </w:rPr>
        <w:t>основе</w:t>
      </w:r>
      <w:proofErr w:type="gramEnd"/>
      <w:r w:rsidRPr="009E25F4">
        <w:rPr>
          <w:color w:val="000000"/>
          <w:sz w:val="28"/>
          <w:szCs w:val="28"/>
        </w:rPr>
        <w:t xml:space="preserve"> </w:t>
      </w:r>
      <w:r w:rsidRPr="009E25F4">
        <w:rPr>
          <w:color w:val="000000"/>
          <w:sz w:val="28"/>
          <w:szCs w:val="28"/>
        </w:rPr>
        <w:lastRenderedPageBreak/>
        <w:t>которой возник поэтический шедевр европейского романтизма - бессмертная "Лорелея" Гейне.</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Влияние Брентано на последующее развитие романтической лирики в Германии связано не только с его личной творческой деятельностью как поэта, но и с собиранием немецких народных песен, которому вместе со своим другом Арнимом он отдал много сил. В сборник народных стихов, песен и баллад "Волшебный рог мальчика" (1806-1808) вошли материалы, относящиеся к XVI-XVIII столетиям, включающие кроме непосредственных источников и некоторые авторские стихотворения ряда известных немецких поэтов той поры, и целый ряд оригинальных стихотворений самого Брентано.</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 xml:space="preserve">Не будучи </w:t>
      </w:r>
      <w:proofErr w:type="gramStart"/>
      <w:r w:rsidRPr="009E25F4">
        <w:rPr>
          <w:color w:val="000000"/>
          <w:sz w:val="28"/>
          <w:szCs w:val="28"/>
        </w:rPr>
        <w:t>плодом</w:t>
      </w:r>
      <w:proofErr w:type="gramEnd"/>
      <w:r w:rsidRPr="009E25F4">
        <w:rPr>
          <w:color w:val="000000"/>
          <w:sz w:val="28"/>
          <w:szCs w:val="28"/>
        </w:rPr>
        <w:t xml:space="preserve"> строго научной фольклористики, "Волшебный рог мальчика" достиг своей основной цели: он дал читателю широкое представление о высоких эстетических достоинствах общественного сознания немецкого народа. И сделано это было в ту пору, когда вопрос о национальном единстве был для Германии одним из самых актуальных общественно-политических вопросов.</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 xml:space="preserve">Однако следы определенной предвзятости в подборе песен "Волшебного рога" вполне ощутимы. В сборнике </w:t>
      </w:r>
      <w:proofErr w:type="gramStart"/>
      <w:r w:rsidRPr="009E25F4">
        <w:rPr>
          <w:color w:val="000000"/>
          <w:sz w:val="28"/>
          <w:szCs w:val="28"/>
        </w:rPr>
        <w:t>совершенно приглушен</w:t>
      </w:r>
      <w:proofErr w:type="gramEnd"/>
      <w:r w:rsidRPr="009E25F4">
        <w:rPr>
          <w:color w:val="000000"/>
          <w:sz w:val="28"/>
          <w:szCs w:val="28"/>
        </w:rPr>
        <w:t xml:space="preserve"> дух антифеодального протеста, лишь в очень немногих песнях можно обнаружить подобные интонации. Напротив, составители утверждают феодальную мораль и законность: всякого, кто отваживается на протест против </w:t>
      </w:r>
      <w:proofErr w:type="gramStart"/>
      <w:r w:rsidRPr="009E25F4">
        <w:rPr>
          <w:color w:val="000000"/>
          <w:sz w:val="28"/>
          <w:szCs w:val="28"/>
        </w:rPr>
        <w:t>вышестоящих</w:t>
      </w:r>
      <w:proofErr w:type="gramEnd"/>
      <w:r w:rsidRPr="009E25F4">
        <w:rPr>
          <w:color w:val="000000"/>
          <w:sz w:val="28"/>
          <w:szCs w:val="28"/>
        </w:rPr>
        <w:t xml:space="preserve"> и власть имущих, ожидает жестокая кара. При знакомстве со сборником явно бросается в глаза обилие духовных песен. Песни солдатские, песни с военной тематикой соперничают по своему количеству с духовными песнями, что в какой-то мере отражало и характер исторического положения Германии тех периодов и вместе с тем ее современную военно-политическую ситуацию. Особенно это касается военных песен, в которых явственно звучат патриотические интонации ("Песня битвы). Однако в иных военных песнях идеализируется откровенный военный разбой ("Старый ландскнехт).</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r w:rsidRPr="009E25F4">
        <w:rPr>
          <w:color w:val="000000"/>
          <w:sz w:val="28"/>
          <w:szCs w:val="28"/>
        </w:rPr>
        <w:t>В начале своей деятельности к гейдельбергским романтикам были близки Братья Гримм - Якоб (1785-1863) И Вильгельм (1786-1859), внесшие крупнейший вклад в развитие немецкой филологической науки и фольклористики. Плодом их фольклористских изысканий стал сборник "Детские и семейные сказки" в трех томах, издававшийся в 1822 г.</w:t>
      </w:r>
    </w:p>
    <w:p w:rsidR="009E25F4" w:rsidRPr="009E25F4" w:rsidRDefault="009E25F4" w:rsidP="009E25F4">
      <w:pPr>
        <w:pStyle w:val="a3"/>
        <w:shd w:val="clear" w:color="auto" w:fill="FFFFFF"/>
        <w:spacing w:before="0" w:beforeAutospacing="0" w:after="0" w:afterAutospacing="0"/>
        <w:rPr>
          <w:rFonts w:ascii="Arial" w:hAnsi="Arial" w:cs="Arial"/>
          <w:color w:val="000000"/>
          <w:sz w:val="28"/>
          <w:szCs w:val="28"/>
        </w:rPr>
      </w:pPr>
    </w:p>
    <w:p w:rsidR="009E25F4" w:rsidRPr="009E25F4" w:rsidRDefault="009E25F4" w:rsidP="005B2A61">
      <w:pPr>
        <w:pStyle w:val="120"/>
        <w:shd w:val="clear" w:color="auto" w:fill="auto"/>
        <w:spacing w:before="0" w:line="240" w:lineRule="auto"/>
        <w:ind w:left="100" w:right="100"/>
        <w:jc w:val="left"/>
        <w:rPr>
          <w:rStyle w:val="8pt"/>
          <w:rFonts w:eastAsia="Arial"/>
          <w:b/>
          <w:i w:val="0"/>
          <w:iCs w:val="0"/>
          <w:color w:val="auto"/>
          <w:sz w:val="28"/>
          <w:szCs w:val="28"/>
        </w:rPr>
      </w:pPr>
      <w:r>
        <w:rPr>
          <w:rStyle w:val="8pt"/>
          <w:rFonts w:eastAsia="Arial"/>
          <w:i w:val="0"/>
          <w:iCs w:val="0"/>
          <w:color w:val="auto"/>
          <w:sz w:val="28"/>
          <w:szCs w:val="28"/>
        </w:rPr>
        <w:t>3.</w:t>
      </w:r>
      <w:r w:rsidRPr="009E25F4">
        <w:rPr>
          <w:rStyle w:val="8pt"/>
          <w:rFonts w:eastAsia="Arial"/>
          <w:b/>
          <w:i w:val="0"/>
          <w:iCs w:val="0"/>
          <w:color w:val="auto"/>
          <w:sz w:val="28"/>
          <w:szCs w:val="28"/>
        </w:rPr>
        <w:t>ДЗ</w:t>
      </w:r>
      <w:proofErr w:type="gramStart"/>
      <w:r w:rsidRPr="009E25F4">
        <w:rPr>
          <w:rStyle w:val="8pt"/>
          <w:rFonts w:eastAsia="Arial"/>
          <w:b/>
          <w:i w:val="0"/>
          <w:iCs w:val="0"/>
          <w:color w:val="auto"/>
          <w:sz w:val="28"/>
          <w:szCs w:val="28"/>
        </w:rPr>
        <w:t xml:space="preserve"> П</w:t>
      </w:r>
      <w:proofErr w:type="gramEnd"/>
      <w:r w:rsidRPr="009E25F4">
        <w:rPr>
          <w:rStyle w:val="8pt"/>
          <w:rFonts w:eastAsia="Arial"/>
          <w:b/>
          <w:i w:val="0"/>
          <w:iCs w:val="0"/>
          <w:color w:val="auto"/>
          <w:sz w:val="28"/>
          <w:szCs w:val="28"/>
        </w:rPr>
        <w:t>исьменно, составьте план статьи</w:t>
      </w:r>
    </w:p>
    <w:sectPr w:rsidR="009E25F4" w:rsidRPr="009E25F4" w:rsidSect="00665A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7064D0"/>
    <w:multiLevelType w:val="multilevel"/>
    <w:tmpl w:val="1D72EAEA"/>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B2A61"/>
    <w:rsid w:val="00320C6B"/>
    <w:rsid w:val="005B2A61"/>
    <w:rsid w:val="00665A24"/>
    <w:rsid w:val="009E25F4"/>
    <w:rsid w:val="00B035BA"/>
    <w:rsid w:val="00C257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A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2A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2">
    <w:name w:val="Основной текст (12)_"/>
    <w:basedOn w:val="a0"/>
    <w:link w:val="120"/>
    <w:locked/>
    <w:rsid w:val="005B2A61"/>
    <w:rPr>
      <w:rFonts w:ascii="Times New Roman" w:eastAsia="Times New Roman" w:hAnsi="Times New Roman" w:cs="Times New Roman"/>
      <w:spacing w:val="3"/>
      <w:sz w:val="16"/>
      <w:szCs w:val="16"/>
      <w:shd w:val="clear" w:color="auto" w:fill="FFFFFF"/>
    </w:rPr>
  </w:style>
  <w:style w:type="paragraph" w:customStyle="1" w:styleId="120">
    <w:name w:val="Основной текст (12)"/>
    <w:basedOn w:val="a"/>
    <w:link w:val="12"/>
    <w:rsid w:val="005B2A61"/>
    <w:pPr>
      <w:widowControl w:val="0"/>
      <w:shd w:val="clear" w:color="auto" w:fill="FFFFFF"/>
      <w:spacing w:before="1560" w:after="0" w:line="192" w:lineRule="exact"/>
      <w:jc w:val="both"/>
    </w:pPr>
    <w:rPr>
      <w:rFonts w:ascii="Times New Roman" w:eastAsia="Times New Roman" w:hAnsi="Times New Roman" w:cs="Times New Roman"/>
      <w:spacing w:val="3"/>
      <w:sz w:val="16"/>
      <w:szCs w:val="16"/>
    </w:rPr>
  </w:style>
  <w:style w:type="character" w:customStyle="1" w:styleId="8pt">
    <w:name w:val="Основной текст + 8 pt"/>
    <w:aliases w:val="Интервал 0 pt"/>
    <w:basedOn w:val="12"/>
    <w:rsid w:val="005B2A61"/>
    <w:rPr>
      <w:i/>
      <w:iCs/>
      <w:color w:val="000000"/>
      <w:spacing w:val="1"/>
      <w:w w:val="100"/>
      <w:position w:val="0"/>
      <w:lang w:val="ru-RU"/>
    </w:rPr>
  </w:style>
  <w:style w:type="character" w:styleId="a4">
    <w:name w:val="Hyperlink"/>
    <w:basedOn w:val="a0"/>
    <w:uiPriority w:val="99"/>
    <w:unhideWhenUsed/>
    <w:rsid w:val="009E25F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5828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andex.ru/video/preview/?filmId=6934459348869910745&amp;text=&#1086;&#1073;&#1079;&#1086;&#1088;%20&#1079;&#1072;&#1088;&#1091;&#1073;&#1077;&#1078;&#1085;&#1086;&#1081;%20&#1083;&#1080;&#1090;&#1077;&#1088;&#1072;&#1090;&#1091;&#1088;&#1099;%20&#1074;&#1090;&#1086;&#1088;&#1086;&#1081;%20&#1087;&#1086;&#1083;&#1086;&#1074;&#1080;&#1085;&#1099;%2019%20&#1074;&#1077;&#1082;&#1072;%2010%20&#1082;&#1083;&#1072;&#1089;&#1089;&amp;path=wizard&amp;parent-reqid=1589868939290779-1282846014436249117300288-prestable-app-host-sas-web-yp-167&amp;redircnt=1589868948.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1562</Words>
  <Characters>8905</Characters>
  <Application>Microsoft Office Word</Application>
  <DocSecurity>0</DocSecurity>
  <Lines>74</Lines>
  <Paragraphs>20</Paragraphs>
  <ScaleCrop>false</ScaleCrop>
  <Company>Reanimator Extreme Edition</Company>
  <LinksUpToDate>false</LinksUpToDate>
  <CharactersWithSpaces>10447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2020-04-15T05:35:00Z</dcterms:created>
  <dcterms:modified xsi:type="dcterms:W3CDTF">2020-05-19T06:36:00Z</dcterms:modified>
</cp:coreProperties>
</file>