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92" w:rsidRDefault="002C554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CC7792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CC7792" w:rsidRPr="00815661" w:rsidRDefault="00CC7792" w:rsidP="00CC7792">
      <w:pPr>
        <w:pStyle w:val="a8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sz w:val="28"/>
          <w:szCs w:val="28"/>
        </w:rPr>
        <w:t xml:space="preserve">Предмет: </w:t>
      </w:r>
      <w:r w:rsidRPr="006263D9">
        <w:rPr>
          <w:b/>
          <w:bCs/>
          <w:color w:val="000000"/>
          <w:sz w:val="28"/>
          <w:szCs w:val="28"/>
        </w:rPr>
        <w:t>Дополнительное образование</w:t>
      </w:r>
      <w:r>
        <w:rPr>
          <w:b/>
          <w:bCs/>
          <w:color w:val="000000"/>
          <w:sz w:val="27"/>
          <w:szCs w:val="27"/>
        </w:rPr>
        <w:t xml:space="preserve">  </w:t>
      </w:r>
      <w:r w:rsidRPr="00D043D3">
        <w:rPr>
          <w:b/>
          <w:bCs/>
          <w:color w:val="000000"/>
          <w:sz w:val="27"/>
          <w:szCs w:val="27"/>
        </w:rPr>
        <w:t>«</w:t>
      </w:r>
      <w:r>
        <w:rPr>
          <w:b/>
          <w:bCs/>
          <w:color w:val="000000"/>
          <w:sz w:val="28"/>
          <w:szCs w:val="28"/>
        </w:rPr>
        <w:t xml:space="preserve">Ландшафтный дизайн» 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CC7792" w:rsidRPr="004231DC" w:rsidRDefault="00CC7792" w:rsidP="00CC7792">
      <w:pPr>
        <w:shd w:val="clear" w:color="auto" w:fill="FFFFFF"/>
        <w:spacing w:after="0" w:line="240" w:lineRule="auto"/>
        <w:ind w:left="-568" w:right="192" w:firstLine="56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2C5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Семенное размножение. Правила посева семян и ухода за всходами.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тему </w:t>
      </w:r>
    </w:p>
    <w:p w:rsidR="00CC7792" w:rsidRPr="00204B23" w:rsidRDefault="00CC7792" w:rsidP="002C55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C5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Семенное размножение. Правила посева семян и ухода за всходами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5542" w:rsidRPr="002C5542" w:rsidRDefault="002C5542" w:rsidP="002C55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Посев семян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начало сезона для садоводов и огороднико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 Мы сеем и овощи, и цветы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Посев семян - дело несложное, однако надо соблюдать правила. Как же сеять правильно?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1.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Проверьте срок годности (или срок реализации) семян. Он указан на обратной стороне упаковки - месяц и год (фото 1). У некоторых культур (в основном это цветы) всхожесть резко снижается уже через год и даже спустя несколько месяцев. Это такие культуры, как астры, флокс </w:t>
      </w:r>
      <w:proofErr w:type="spellStart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Друммонда</w:t>
      </w:r>
      <w:proofErr w:type="spellEnd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прострел (сон-трава), ясенец и другие.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2.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Посев семян проводите только в качественный грунт. Он должен быть рыхлым, не слеживаться, не образовывать корки. Часто семена не всходят именно потому, что не могут пробить поверхностную корку. Хороший результат дает посев в кокосовый субстрат (фото 2). Но его используют для крупных и средних семян, например, овощей. Для мелких семян используйте более однородный грунт. Если сомневаетесь в качестве грунта (или готовите его сами) обязательно пропарьте его в духовке или микроволновке (фото 3).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Качественные кокосовые грунты  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zh-CN"/>
        </w:rPr>
        <w:drawing>
          <wp:inline distT="0" distB="0" distL="0" distR="0" wp14:anchorId="55CDD131" wp14:editId="53DF28D4">
            <wp:extent cx="1905000" cy="1428750"/>
            <wp:effectExtent l="0" t="0" r="0" b="0"/>
            <wp:docPr id="1" name="Рисунок 1" descr="1 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zh-CN"/>
        </w:rPr>
        <w:drawing>
          <wp:inline distT="0" distB="0" distL="0" distR="0" wp14:anchorId="332E39AA" wp14:editId="0F66F0C6">
            <wp:extent cx="1905000" cy="1428750"/>
            <wp:effectExtent l="0" t="0" r="0" b="0"/>
            <wp:docPr id="2" name="Рисунок 2" descr="2-кокосовый-субстрат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-кокосовый-субстрат_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zh-CN"/>
        </w:rPr>
        <w:drawing>
          <wp:inline distT="0" distB="0" distL="0" distR="0" wp14:anchorId="7B2F9060" wp14:editId="6AC2B8C5">
            <wp:extent cx="1905000" cy="1428750"/>
            <wp:effectExtent l="0" t="0" r="0" b="0"/>
            <wp:docPr id="3" name="Рисунок 3" descr="3-ПРОПАРИВАНИЕ-ЗЕМЛ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-ПРОПАРИВАНИЕ-ЗЕМЛИ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3.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Для посева семян не обязательно брать очень плодородную почву, а тем более добавлять в нее гранулированные удобрения. При излишке удобрений в почве нежные корешки семян могут получить ожог и погибнут. Всходов вы не увидите.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    4. 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Семена овощей и крупные семена цветов замочите, чтобы ускорить прорастание. Для замачивания не заливайте их водой в стакане, иначе они задохнутся без воздуха, просто "утонут". По правилам,  семена замачивают на блюдечке в марле, смоченной водой, лужи быть не должно (фото 4)). Блюдце с марлей поместите в пакет, чтобы влага не испарялась, и поставьте в теплое место (22-30 градусов).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замачивания сейте только проклюнувшиеся семена (фото 5), это удобно делать зубочисткой. Семена, которые не проклюнулись еще через пару дней, лучше выбросить. Энергия роста у них снижена, и растения будут развиваться слабо, даже если потом семена прорастут.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НО! Семена, на упаковке которых написано, что они обработаны фунгицидами или стимуляторами роста, замачивать нельзя! Для наглядности при обработке добавляют красители, и семена меняют цвет (например, зеленые или красные семена огурцов).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5.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При посеве семян важно знать, на какую глубину заделывать их в почву. Общее правило - глубина посева равна двум-трем размерам самого семени. В среднем это 1-1,5 см. Сеют либо в бороздки такой глубины, либо отдельно раскладывают семена в лунки. Мелкие семена (размером с маковое зернышко и мельче) не заглубляют, а сеют поверхностно, лишь слегка "припудривая" почвой. Для этого берут хорошую покупную землю или просеянный компост. Главное, чтобы эта почва  не образовала корки.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zh-CN"/>
        </w:rPr>
        <w:drawing>
          <wp:inline distT="0" distB="0" distL="0" distR="0" wp14:anchorId="4B374E2F" wp14:editId="23BF3B24">
            <wp:extent cx="1905000" cy="1428750"/>
            <wp:effectExtent l="0" t="0" r="0" b="0"/>
            <wp:docPr id="4" name="Рисунок 4" descr="4-замачивание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-замачивание_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zh-CN"/>
        </w:rPr>
        <w:drawing>
          <wp:inline distT="0" distB="0" distL="0" distR="0" wp14:anchorId="7A4C944A" wp14:editId="66E1CE45">
            <wp:extent cx="1905000" cy="1428750"/>
            <wp:effectExtent l="0" t="0" r="0" b="0"/>
            <wp:docPr id="10" name="Рисунок 10" descr="5-посев--проросших-семян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-посев--проросших-семян_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zh-CN"/>
        </w:rPr>
        <w:drawing>
          <wp:inline distT="0" distB="0" distL="0" distR="0" wp14:anchorId="7FB322C6" wp14:editId="164A13D9">
            <wp:extent cx="1066800" cy="1428750"/>
            <wp:effectExtent l="0" t="0" r="0" b="0"/>
            <wp:docPr id="11" name="Рисунок 11" descr="6-ПОСЕВЫ-НАКРЫТЫ-ПЛЕНКОЙ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-ПОСЕВЫ-НАКРЫТЫ-ПЛЕНКОЙ_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6.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Для прорастания некоторым семенам нужен свет. То есть присыпать почвой их совсем нельзя, а сразу после посева ставить под лампу или к окну. К таким растениям относятся земляника,  </w:t>
      </w:r>
      <w:proofErr w:type="spellStart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агератум</w:t>
      </w:r>
      <w:proofErr w:type="spellEnd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лобелия, львиный зев, </w:t>
      </w:r>
      <w:proofErr w:type="spellStart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мимулюс</w:t>
      </w:r>
      <w:proofErr w:type="spellEnd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петуния, портулак, </w:t>
      </w:r>
      <w:proofErr w:type="spellStart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целозия</w:t>
      </w:r>
      <w:proofErr w:type="spellEnd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 бальзамин </w:t>
      </w:r>
      <w:proofErr w:type="spellStart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Уоллера</w:t>
      </w:r>
      <w:proofErr w:type="spellEnd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Посев семян этих культур проводят по поверхности почвы. Предварительно грунт увлажняют. Семена придавливают дощечкой или осторожно опрыскивают из пульверизатора. Семена бегоний и земляники можно сеять по снегу, разложенному на почве. Когда он тает, то слегка прижимает семена к почве.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7. 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Емкость с посевом накрывают стеклом или пленкой, чтобы сохранить высокую влажность. Ежедневно ее проветривают во избежание болезней (фото 8).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zh-CN"/>
        </w:rPr>
        <w:drawing>
          <wp:inline distT="0" distB="0" distL="0" distR="0" wp14:anchorId="32E82082" wp14:editId="0E33E94E">
            <wp:extent cx="2857500" cy="2143125"/>
            <wp:effectExtent l="0" t="0" r="0" b="9525"/>
            <wp:docPr id="12" name="bxid_247446" descr="7-прорастание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id_247446" descr="7-прорастание_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zh-CN"/>
        </w:rPr>
        <w:drawing>
          <wp:inline distT="0" distB="0" distL="0" distR="0" wp14:anchorId="788A1326" wp14:editId="640D9363">
            <wp:extent cx="2000250" cy="2209800"/>
            <wp:effectExtent l="0" t="0" r="0" b="0"/>
            <wp:docPr id="13" name="bxid_671633" descr="8-досвечиван-ие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id_671633" descr="8-досвечиван-ие_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Default="002C5542" w:rsidP="002C55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8. 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посеве семян на рассаду важно учитывать и температуру. Для большинства культур она должна быть не ниже 20 градусов. На подоконнике, куда мы ставим наши посевы, обычно прохладнее. Это может привести к загниванию семян в почве. Поэтому они и не прорастают. Сразу после посева емкости с семенами лучше держать подальше от окна. Но внимательно следить за всходами. Как только они появились, - сразу на свет! И чем он ярче будет вначале, тем лучше. Оптимальный вариант - использовать светильники для рассады.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2C5542" w:rsidRDefault="002C5542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Pr="00E01EE6" w:rsidRDefault="00CC7792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1EE6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CC7792" w:rsidRPr="00E01EE6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01EE6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 8-920-557-68-13</w:t>
      </w:r>
    </w:p>
    <w:p w:rsidR="00F36E51" w:rsidRPr="00E01EE6" w:rsidRDefault="00F36E51" w:rsidP="00CC7792">
      <w:pPr>
        <w:rPr>
          <w:rFonts w:ascii="Times New Roman" w:hAnsi="Times New Roman" w:cs="Times New Roman"/>
          <w:sz w:val="28"/>
          <w:szCs w:val="28"/>
        </w:rPr>
      </w:pPr>
    </w:p>
    <w:sectPr w:rsidR="00F36E51" w:rsidRPr="00E0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ED1" w:rsidRDefault="00827ED1" w:rsidP="00CC7792">
      <w:pPr>
        <w:spacing w:after="0" w:line="240" w:lineRule="auto"/>
      </w:pPr>
      <w:r>
        <w:separator/>
      </w:r>
    </w:p>
  </w:endnote>
  <w:endnote w:type="continuationSeparator" w:id="0">
    <w:p w:rsidR="00827ED1" w:rsidRDefault="00827ED1" w:rsidP="00CC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ED1" w:rsidRDefault="00827ED1" w:rsidP="00CC7792">
      <w:pPr>
        <w:spacing w:after="0" w:line="240" w:lineRule="auto"/>
      </w:pPr>
      <w:r>
        <w:separator/>
      </w:r>
    </w:p>
  </w:footnote>
  <w:footnote w:type="continuationSeparator" w:id="0">
    <w:p w:rsidR="00827ED1" w:rsidRDefault="00827ED1" w:rsidP="00CC7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92"/>
    <w:rsid w:val="002C5542"/>
    <w:rsid w:val="0031367A"/>
    <w:rsid w:val="00352994"/>
    <w:rsid w:val="006263D9"/>
    <w:rsid w:val="00827ED1"/>
    <w:rsid w:val="00831BB1"/>
    <w:rsid w:val="009E1AB9"/>
    <w:rsid w:val="00B800B9"/>
    <w:rsid w:val="00C12DF2"/>
    <w:rsid w:val="00C9756D"/>
    <w:rsid w:val="00CA78EA"/>
    <w:rsid w:val="00CC7792"/>
    <w:rsid w:val="00E01EE6"/>
    <w:rsid w:val="00F36E51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semiHidden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2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6263D9"/>
  </w:style>
  <w:style w:type="character" w:styleId="a9">
    <w:name w:val="Strong"/>
    <w:basedOn w:val="a0"/>
    <w:uiPriority w:val="22"/>
    <w:qFormat/>
    <w:rsid w:val="00E01EE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1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semiHidden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2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6263D9"/>
  </w:style>
  <w:style w:type="character" w:styleId="a9">
    <w:name w:val="Strong"/>
    <w:basedOn w:val="a0"/>
    <w:uiPriority w:val="22"/>
    <w:qFormat/>
    <w:rsid w:val="00E01EE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1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7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6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3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</cp:lastModifiedBy>
  <cp:revision>12</cp:revision>
  <dcterms:created xsi:type="dcterms:W3CDTF">2020-04-09T17:58:00Z</dcterms:created>
  <dcterms:modified xsi:type="dcterms:W3CDTF">2020-04-28T12:05:00Z</dcterms:modified>
</cp:coreProperties>
</file>