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004" w:rsidRDefault="001A6004" w:rsidP="001A6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</w:t>
      </w:r>
      <w:r w:rsidR="009F299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Маршрутный лист - 7</w:t>
      </w:r>
    </w:p>
    <w:p w:rsidR="001A6004" w:rsidRP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«</w:t>
      </w:r>
      <w:r w:rsidR="00484960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Техника выполн</w:t>
      </w:r>
      <w:r w:rsidR="009F299E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ения метания малого мяча</w:t>
      </w:r>
      <w:r w:rsidR="006B1B55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 разбега или с места</w:t>
      </w:r>
      <w:r w:rsidR="00E76A3F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на дальность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»</w:t>
      </w:r>
    </w:p>
    <w:p w:rsidR="001A6004" w:rsidRDefault="001A6004" w:rsidP="001A6004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1A6004" w:rsidRDefault="00B870F9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Физическая </w:t>
      </w:r>
      <w:r w:rsidR="009F299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культура 18 – 22</w:t>
      </w:r>
      <w:r w:rsidR="003428D0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мая</w:t>
      </w:r>
      <w:r w:rsidR="001A6004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2020 год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6B1B55" w:rsidRPr="006B1B55" w:rsidRDefault="006B1B55" w:rsidP="006B1B55">
      <w:pPr>
        <w:shd w:val="clear" w:color="auto" w:fill="FFFFFF"/>
        <w:spacing w:after="375" w:line="240" w:lineRule="auto"/>
        <w:outlineLvl w:val="0"/>
        <w:rPr>
          <w:rFonts w:ascii="Arial" w:eastAsia="Times New Roman" w:hAnsi="Arial" w:cs="Arial"/>
          <w:b/>
          <w:bCs/>
          <w:color w:val="3C2313"/>
          <w:kern w:val="36"/>
          <w:sz w:val="45"/>
          <w:szCs w:val="45"/>
          <w:lang w:eastAsia="ru-RU"/>
        </w:rPr>
      </w:pPr>
      <w:r w:rsidRPr="006B1B55">
        <w:rPr>
          <w:rFonts w:ascii="Arial" w:eastAsia="Times New Roman" w:hAnsi="Arial" w:cs="Arial"/>
          <w:b/>
          <w:bCs/>
          <w:color w:val="3C2313"/>
          <w:kern w:val="36"/>
          <w:sz w:val="45"/>
          <w:szCs w:val="45"/>
          <w:lang w:eastAsia="ru-RU"/>
        </w:rPr>
        <w:t>Техника метания малого мяча с разбега, или с места</w:t>
      </w:r>
    </w:p>
    <w:p w:rsidR="006B1B55" w:rsidRDefault="006B1B55" w:rsidP="006B1B55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 wp14:anchorId="0EE7E071" wp14:editId="5EACE787">
            <wp:extent cx="2857500" cy="2028825"/>
            <wp:effectExtent l="0" t="0" r="0" b="9525"/>
            <wp:docPr id="1" name="Рисунок 1" descr="Техника метания малого мя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Техника метания малого мяч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B55" w:rsidRPr="006B1B55" w:rsidRDefault="006B1B55" w:rsidP="006B1B55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 время элементарного броска рукой теннисного мяча тренируются мышцы не только рук и плеч, но и вся остальная мускулатура. А при бросках снаряда в цель развивается ещё и глазомер. О том, как правильно метать малый мяч несколькими способами, пойдёт речь в статье.</w:t>
      </w:r>
    </w:p>
    <w:p w:rsidR="006B1B55" w:rsidRPr="00E76A3F" w:rsidRDefault="00E76A3F" w:rsidP="006B1B55">
      <w:pPr>
        <w:numPr>
          <w:ilvl w:val="0"/>
          <w:numId w:val="4"/>
        </w:numPr>
        <w:shd w:val="clear" w:color="auto" w:fill="F4F5EA"/>
        <w:spacing w:after="0" w:line="405" w:lineRule="atLeast"/>
        <w:ind w:left="30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hyperlink r:id="rId7" w:anchor="h-id-1" w:history="1">
        <w:r w:rsidR="006B1B55" w:rsidRPr="00E76A3F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Техника метания малого мяча на дальность</w:t>
        </w:r>
      </w:hyperlink>
    </w:p>
    <w:p w:rsidR="006B1B55" w:rsidRPr="00E76A3F" w:rsidRDefault="00E76A3F" w:rsidP="006B1B55">
      <w:pPr>
        <w:numPr>
          <w:ilvl w:val="1"/>
          <w:numId w:val="5"/>
        </w:numPr>
        <w:shd w:val="clear" w:color="auto" w:fill="F4F5EA"/>
        <w:spacing w:after="0" w:line="405" w:lineRule="atLeast"/>
        <w:ind w:left="60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hyperlink r:id="rId8" w:anchor="h-id-2" w:history="1">
        <w:r w:rsidR="006B1B55" w:rsidRPr="00E76A3F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С места</w:t>
        </w:r>
      </w:hyperlink>
    </w:p>
    <w:p w:rsidR="006B1B55" w:rsidRPr="00E76A3F" w:rsidRDefault="00E76A3F" w:rsidP="006B1B55">
      <w:pPr>
        <w:numPr>
          <w:ilvl w:val="1"/>
          <w:numId w:val="5"/>
        </w:numPr>
        <w:shd w:val="clear" w:color="auto" w:fill="F4F5EA"/>
        <w:spacing w:after="0" w:line="405" w:lineRule="atLeast"/>
        <w:ind w:left="60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hyperlink r:id="rId9" w:anchor="h-id-3" w:history="1">
        <w:r w:rsidR="006B1B55" w:rsidRPr="00E76A3F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С разбега</w:t>
        </w:r>
      </w:hyperlink>
      <w:bookmarkStart w:id="0" w:name="_GoBack"/>
      <w:bookmarkEnd w:id="0"/>
    </w:p>
    <w:p w:rsidR="006B1B55" w:rsidRPr="00E76A3F" w:rsidRDefault="00E76A3F" w:rsidP="006B1B55">
      <w:pPr>
        <w:numPr>
          <w:ilvl w:val="0"/>
          <w:numId w:val="5"/>
        </w:numPr>
        <w:shd w:val="clear" w:color="auto" w:fill="F4F5EA"/>
        <w:spacing w:after="0" w:line="405" w:lineRule="atLeast"/>
        <w:ind w:left="30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hyperlink r:id="rId10" w:anchor="h-id-4" w:history="1">
        <w:r w:rsidR="006B1B55" w:rsidRPr="00E76A3F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Методика обучения технике метания</w:t>
        </w:r>
      </w:hyperlink>
    </w:p>
    <w:p w:rsidR="006B1B55" w:rsidRPr="00E76A3F" w:rsidRDefault="00E76A3F" w:rsidP="006B1B55">
      <w:pPr>
        <w:numPr>
          <w:ilvl w:val="0"/>
          <w:numId w:val="5"/>
        </w:numPr>
        <w:shd w:val="clear" w:color="auto" w:fill="F4F5EA"/>
        <w:spacing w:after="0" w:line="405" w:lineRule="atLeast"/>
        <w:ind w:left="30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hyperlink r:id="rId11" w:anchor="h-id-5" w:history="1">
        <w:r w:rsidR="006B1B55" w:rsidRPr="00E76A3F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Техника и методика обучения метанию мяча в цель</w:t>
        </w:r>
      </w:hyperlink>
    </w:p>
    <w:p w:rsidR="006B1B55" w:rsidRPr="00E76A3F" w:rsidRDefault="00E76A3F" w:rsidP="006B1B55">
      <w:pPr>
        <w:numPr>
          <w:ilvl w:val="0"/>
          <w:numId w:val="5"/>
        </w:numPr>
        <w:shd w:val="clear" w:color="auto" w:fill="F4F5EA"/>
        <w:spacing w:after="0" w:line="405" w:lineRule="atLeast"/>
        <w:ind w:left="30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hyperlink r:id="rId12" w:anchor="h-id-6" w:history="1">
        <w:r w:rsidR="006B1B55" w:rsidRPr="00E76A3F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Упражнения для овладения техникой метания мяча</w:t>
        </w:r>
      </w:hyperlink>
    </w:p>
    <w:p w:rsidR="006B1B55" w:rsidRPr="00E76A3F" w:rsidRDefault="00E76A3F" w:rsidP="006B1B55">
      <w:pPr>
        <w:numPr>
          <w:ilvl w:val="0"/>
          <w:numId w:val="5"/>
        </w:numPr>
        <w:shd w:val="clear" w:color="auto" w:fill="F4F5EA"/>
        <w:spacing w:after="0" w:line="405" w:lineRule="atLeast"/>
        <w:ind w:left="30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hyperlink r:id="rId13" w:anchor="h-id-7" w:history="1">
        <w:r w:rsidR="006B1B55" w:rsidRPr="00E76A3F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Нормативы на дальность</w:t>
        </w:r>
      </w:hyperlink>
    </w:p>
    <w:p w:rsidR="006B1B55" w:rsidRPr="00E76A3F" w:rsidRDefault="00E76A3F" w:rsidP="006B1B55">
      <w:pPr>
        <w:numPr>
          <w:ilvl w:val="0"/>
          <w:numId w:val="5"/>
        </w:numPr>
        <w:shd w:val="clear" w:color="auto" w:fill="F4F5EA"/>
        <w:spacing w:after="0" w:line="405" w:lineRule="atLeast"/>
        <w:ind w:left="30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hyperlink r:id="rId14" w:anchor="h-id-8" w:history="1">
        <w:r w:rsidR="006B1B55" w:rsidRPr="00E76A3F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Типичные ошибки</w:t>
        </w:r>
      </w:hyperlink>
    </w:p>
    <w:p w:rsidR="006B1B55" w:rsidRPr="00E76A3F" w:rsidRDefault="00E76A3F" w:rsidP="006B1B55">
      <w:pPr>
        <w:numPr>
          <w:ilvl w:val="0"/>
          <w:numId w:val="5"/>
        </w:numPr>
        <w:shd w:val="clear" w:color="auto" w:fill="F4F5EA"/>
        <w:spacing w:after="0" w:line="405" w:lineRule="atLeast"/>
        <w:ind w:left="30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hyperlink r:id="rId15" w:anchor="h-id-9" w:history="1">
        <w:r w:rsidR="006B1B55" w:rsidRPr="00E76A3F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Правила безопасности</w:t>
        </w:r>
      </w:hyperlink>
    </w:p>
    <w:p w:rsidR="006B1B55" w:rsidRPr="006B1B55" w:rsidRDefault="006B1B55" w:rsidP="006B1B55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</w:pPr>
      <w:r w:rsidRPr="006B1B55"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  <w:t>Техника метания малого мяча на дальность</w:t>
      </w:r>
    </w:p>
    <w:p w:rsidR="006B1B55" w:rsidRPr="006B1B55" w:rsidRDefault="006B1B55" w:rsidP="00640230">
      <w:pPr>
        <w:shd w:val="clear" w:color="auto" w:fill="FFFFFF"/>
        <w:spacing w:before="300" w:after="300" w:line="405" w:lineRule="atLeast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Данный снаряд можно бросить, не сходя с места, а можно сделать это после сильного разбега. С этой целью применяются разные метательные техники.</w:t>
      </w:r>
      <w:r w:rsidR="00640230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</w:t>
      </w:r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Этот способ метания характерен таким перемещением руки со спортивным предметом, которое осуществляется поверх плеча из-за головы с вовлечением в процесс (последовательно) мускулатуры ног, а также бросающей спортивный предмет руки и остальных частей туловища.</w:t>
      </w:r>
      <w:r w:rsidRPr="006B1B55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 wp14:anchorId="681931F0" wp14:editId="2A20F297">
            <wp:extent cx="5905500" cy="3076575"/>
            <wp:effectExtent l="0" t="0" r="0" b="9525"/>
            <wp:docPr id="6" name="Рисунок 6" descr="Техника метания малого мяча с ме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Техника метания малого мяча с места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B55" w:rsidRPr="006B1B55" w:rsidRDefault="006B1B55" w:rsidP="006B1B55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Чтобы правильно выполнить это скоростно-силовое упражнение, необходимо: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Расположиться на исходной позиции, направив взгляд в сторону полёта снаряда.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Вынести вперёд левую ногу, полностью уперев стопу в землю.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Оставить правую позади, упираясь её передней частью.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Переместить основной вес тела на левую ногу.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Руку со спортивным предметом согнуть в локтевом суставе и расположить её при направленном вниз локте вровень с головой.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Левую руку расположить вдоль туловища.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Передислоцировать массу тела с левой нижней конечности на согнутую правую.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Развернуть тело направо и расположить кисть со спортивным предметом сзади.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Тело, повёрнутое теперь левой своей частью в направление метания, немного отклонить вправо.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Руку со снарядом расположить ладонью кверху.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Поднять левую руку на уровень плеча и направить её вперёд и чуть в сторону.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Взгляд устремить в направлении броска.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Резко разогнуть правую ногу и перебросить основной вес тела с неё на левую конечность.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Autospacing="1" w:after="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Принять позу «натянутого лука» с помощью полностью выпрямленной левой ноги и правой, несколько согнутой в колене и упирающейся на носок.</w:t>
      </w:r>
      <w:r w:rsidRPr="006B1B55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299DA7FE" wp14:editId="62553C7F">
            <wp:extent cx="5905500" cy="3409950"/>
            <wp:effectExtent l="0" t="0" r="0" b="0"/>
            <wp:docPr id="7" name="Рисунок 7" descr="Поза «натянутого лук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Поза «натянутого лука»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Локоть руки со спортивным предметом расположить вровень с головой и устремить в направление броска.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Резким движением этой руки осуществить бросок вперёд по углом, максимально приближающемся к 45°.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Одновременно с вылетом спортивного снаряда из руки распрямить ноги.</w:t>
      </w:r>
    </w:p>
    <w:p w:rsidR="006B1B55" w:rsidRPr="006B1B55" w:rsidRDefault="006B1B55" w:rsidP="006B1B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Чтобы предотвратить заступ, расположенную впереди левую ногу согнуть в колене, туловище развернуть влево, а левую руку расположить сзади, перескочив с левой стопы на правую.</w:t>
      </w:r>
    </w:p>
    <w:p w:rsidR="006B1B55" w:rsidRPr="006B1B55" w:rsidRDefault="006B1B55" w:rsidP="006B1B55">
      <w:pPr>
        <w:shd w:val="clear" w:color="auto" w:fill="FFFFFF"/>
        <w:spacing w:before="300" w:after="150" w:line="240" w:lineRule="auto"/>
        <w:outlineLvl w:val="2"/>
        <w:rPr>
          <w:rFonts w:ascii="inherit" w:eastAsia="Times New Roman" w:hAnsi="inherit" w:cs="Times New Roman"/>
          <w:b/>
          <w:bCs/>
          <w:color w:val="000000"/>
          <w:sz w:val="36"/>
          <w:szCs w:val="36"/>
          <w:lang w:eastAsia="ru-RU"/>
        </w:rPr>
      </w:pPr>
      <w:r w:rsidRPr="006B1B55">
        <w:rPr>
          <w:rFonts w:ascii="inherit" w:eastAsia="Times New Roman" w:hAnsi="inherit" w:cs="Times New Roman"/>
          <w:b/>
          <w:bCs/>
          <w:color w:val="000000"/>
          <w:sz w:val="36"/>
          <w:szCs w:val="36"/>
          <w:lang w:eastAsia="ru-RU"/>
        </w:rPr>
        <w:t>С разбега</w:t>
      </w:r>
    </w:p>
    <w:p w:rsidR="006B1B55" w:rsidRPr="006B1B55" w:rsidRDefault="006B1B55" w:rsidP="00640230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 </w:t>
      </w:r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Обычно для разбега выделяется дорожка длиной до 20 м. Однако в реальности это расстояние варьируется в зависимости от индивидуальных качеств метателя. Оптимальным же считается разбег, состоящий из 13 шагов, 8 из которых приходятся на предварительную часть, а остальные 5 — на заключительную.</w:t>
      </w:r>
      <w:r w:rsidRPr="006B1B55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 wp14:anchorId="20429304" wp14:editId="520B5496">
            <wp:extent cx="5905500" cy="2609850"/>
            <wp:effectExtent l="0" t="0" r="0" b="0"/>
            <wp:docPr id="8" name="Рисунок 8" descr="Заключительная стадия метания мяча на дальн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Заключительная стадия метания мяча на дальность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1B55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Чтобы суметь с разбега метнуть снаряд как можно дальше, необходимо:</w:t>
      </w:r>
    </w:p>
    <w:p w:rsidR="006B1B55" w:rsidRPr="006B1B55" w:rsidRDefault="006B1B55" w:rsidP="006B1B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Захватить мяч пальцами рук, держа его во время разбега перед грудью выше плеча или внизу (на выбор).</w:t>
      </w:r>
    </w:p>
    <w:p w:rsidR="006B1B55" w:rsidRPr="006B1B55" w:rsidRDefault="006B1B55" w:rsidP="006B1B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Начать движение с правой ноги.</w:t>
      </w:r>
    </w:p>
    <w:p w:rsidR="006B1B55" w:rsidRPr="006B1B55" w:rsidRDefault="006B1B55" w:rsidP="006B1B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Бег ведётся с ускорением, при котором ширина шага на 30 см короче, чем во время бега на спринтерские дистанции.</w:t>
      </w:r>
    </w:p>
    <w:p w:rsidR="006B1B55" w:rsidRPr="006B1B55" w:rsidRDefault="006B1B55" w:rsidP="006B1B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При выходе на финишный этап разбега развернуть плечи вправо.</w:t>
      </w:r>
    </w:p>
    <w:p w:rsidR="006B1B55" w:rsidRPr="006B1B55" w:rsidRDefault="006B1B55" w:rsidP="006B1B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зависимости от первоначального расположения руки с мячом опустить её или поднять на уровень плеч и завести слегка назад.</w:t>
      </w:r>
    </w:p>
    <w:p w:rsidR="006B1B55" w:rsidRPr="006B1B55" w:rsidRDefault="006B1B55" w:rsidP="006B1B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Осуществить </w:t>
      </w:r>
      <w:proofErr w:type="spell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скрестный</w:t>
      </w:r>
      <w:proofErr w:type="spell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шаг, во время которого за счёт сохранения положения развёрнутого вправо тела туловище напрягается.</w:t>
      </w:r>
    </w:p>
    <w:p w:rsidR="006B1B55" w:rsidRPr="006B1B55" w:rsidRDefault="006B1B55" w:rsidP="006B1B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Затем упереться левой ногою по линии перемещения, разогнуть правую.</w:t>
      </w:r>
    </w:p>
    <w:p w:rsidR="006B1B55" w:rsidRPr="006B1B55" w:rsidRDefault="006B1B55" w:rsidP="006B1B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Расположить ось таза под прямым углом к вектору движения.</w:t>
      </w:r>
    </w:p>
    <w:p w:rsidR="006B1B55" w:rsidRPr="006B1B55" w:rsidRDefault="006B1B55" w:rsidP="006B1B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 помощью созданной таким образом позы, которая называется «натянутым луком», резким посылом руки отправить мяч вперёд, стараясь приблизиться при этом к траектории в 45°.</w:t>
      </w:r>
    </w:p>
    <w:p w:rsidR="006B1B55" w:rsidRPr="006B1B55" w:rsidRDefault="006B1B55" w:rsidP="006B1B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Перескакивая с левой нижней конечности на правую, погасить инерцию разбега.</w:t>
      </w:r>
    </w:p>
    <w:p w:rsidR="006B1B55" w:rsidRPr="006B1B55" w:rsidRDefault="006B1B55" w:rsidP="006B1B55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</w:pPr>
      <w:r w:rsidRPr="006B1B55"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  <w:t>М</w:t>
      </w:r>
      <w:r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  <w:t>етодика обучения технике метания мяча</w:t>
      </w:r>
    </w:p>
    <w:p w:rsidR="006B1B55" w:rsidRPr="006B1B55" w:rsidRDefault="006B1B55" w:rsidP="006B1B55">
      <w:pPr>
        <w:shd w:val="clear" w:color="auto" w:fill="FFFFFF"/>
        <w:spacing w:before="300" w:after="300" w:line="405" w:lineRule="atLeast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 время изучения техники метания обычно применяют методику последовательного знакомства с сущностью тренировок и их основ.</w:t>
      </w:r>
    </w:p>
    <w:p w:rsidR="006B1B55" w:rsidRPr="006B1B55" w:rsidRDefault="006B1B55" w:rsidP="006B1B55">
      <w:pPr>
        <w:shd w:val="clear" w:color="auto" w:fill="FFFFFF"/>
        <w:spacing w:before="300" w:after="300" w:line="405" w:lineRule="atLeast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Для этого применяют:</w:t>
      </w:r>
    </w:p>
    <w:p w:rsidR="006B1B55" w:rsidRPr="006B1B55" w:rsidRDefault="006B1B55" w:rsidP="006B1B5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ознакомление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 упражнениями, предназначенными для развития грамотной техники обращения со снарядом;</w:t>
      </w:r>
    </w:p>
    <w:p w:rsidR="006B1B55" w:rsidRPr="006B1B55" w:rsidRDefault="006B1B55" w:rsidP="006B1B5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подробное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освещение техники метания спортивного предмета с места и с разбега (с описанием этапов движения спортсмена во время метания);</w:t>
      </w:r>
    </w:p>
    <w:p w:rsidR="006B1B55" w:rsidRPr="006B1B55" w:rsidRDefault="006B1B55" w:rsidP="006B1B5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преподавание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оптимального хвата снаряда пальцами и последующего успешного броска;</w:t>
      </w:r>
    </w:p>
    <w:p w:rsidR="006B1B55" w:rsidRPr="006B1B55" w:rsidRDefault="006B1B55" w:rsidP="006B1B5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знакомство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 правилами техники безопасности и условиями проведения соревнований.</w:t>
      </w:r>
    </w:p>
    <w:p w:rsidR="006B1B55" w:rsidRPr="006B1B55" w:rsidRDefault="006B1B55" w:rsidP="006B1B55">
      <w:pPr>
        <w:shd w:val="clear" w:color="auto" w:fill="FFFFFF"/>
        <w:spacing w:after="120" w:line="405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Ознакомьтесь с</w:t>
      </w:r>
      <w:hyperlink r:id="rId19" w:history="1">
        <w:r w:rsidRPr="006B1B55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 техникой метания гранаты на дальность</w:t>
        </w:r>
      </w:hyperlink>
      <w:r w:rsidRPr="006B1B5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B1B55" w:rsidRPr="006B1B55" w:rsidRDefault="006B1B55" w:rsidP="006B1B55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</w:pPr>
      <w:r w:rsidRPr="006B1B55"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  <w:t>Техника и методика обучения метанию мяча в цель</w:t>
      </w:r>
    </w:p>
    <w:p w:rsidR="006B1B55" w:rsidRPr="006B1B55" w:rsidRDefault="006B1B55" w:rsidP="006B1B55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Действия во время метания спортивного предмета в направлении цели аналогичны финишной стадии броска мяча с разбега. Различия заключаются лишь в целеполагании. Во время метания снаряда в цель требуется не максимальная дальность его полёта, а точность попадания в заранее определённую мишень.</w:t>
      </w:r>
      <w:r w:rsidRPr="006B1B55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lastRenderedPageBreak/>
        <w:drawing>
          <wp:inline distT="0" distB="0" distL="0" distR="0" wp14:anchorId="350ECED4" wp14:editId="7F4B13A6">
            <wp:extent cx="5905500" cy="3800475"/>
            <wp:effectExtent l="0" t="0" r="0" b="9525"/>
            <wp:docPr id="9" name="Рисунок 9" descr="Методика обучения технике мет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Методика обучения технике метания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Тем не менее способы обучения, выбор обучающих средств и соответствующих методических приёмов практически те же, что и при преподавании техники хвата снаряда и осуществления финальных действий </w:t>
      </w:r>
      <w:proofErr w:type="gramStart"/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во время </w:t>
      </w:r>
      <w:proofErr w:type="gramEnd"/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броска малого мяча с разбега.</w:t>
      </w: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</w:p>
    <w:p w:rsidR="006B1B55" w:rsidRPr="006B1B55" w:rsidRDefault="006B1B55" w:rsidP="006B1B55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</w:pPr>
      <w:r w:rsidRPr="006B1B55"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  <w:t>Упражнения для овладения техникой метания мяча</w:t>
      </w:r>
    </w:p>
    <w:p w:rsidR="006B1B55" w:rsidRPr="006B1B55" w:rsidRDefault="006B1B55" w:rsidP="006B1B55">
      <w:pPr>
        <w:shd w:val="clear" w:color="auto" w:fill="FFFFFF"/>
        <w:spacing w:before="300" w:after="300" w:line="405" w:lineRule="atLeast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Чтобы овладеть техниками бросков в цель, на дальность, с места и с разбега, разработаны упражнения, максимально приближающие новичка к наилучшим результатам.</w:t>
      </w:r>
    </w:p>
    <w:p w:rsidR="006B1B55" w:rsidRPr="006B1B55" w:rsidRDefault="006B1B55" w:rsidP="006B1B55">
      <w:pPr>
        <w:shd w:val="clear" w:color="auto" w:fill="FFFFFF"/>
        <w:spacing w:before="300" w:after="300" w:line="405" w:lineRule="atLeast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Эти упражнения заключаются в овладении такими навыками и умениями:</w:t>
      </w:r>
    </w:p>
    <w:p w:rsidR="006B1B55" w:rsidRPr="006B1B55" w:rsidRDefault="006B1B55" w:rsidP="006B1B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выработка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оптимальных движений при бросках снаряда в мишень из фронтальной стойки;</w:t>
      </w:r>
    </w:p>
    <w:p w:rsidR="006B1B55" w:rsidRPr="006B1B55" w:rsidRDefault="006B1B55" w:rsidP="006B1B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бросание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снаряда с шестиметрового расстояния в щит для достижения максимальной дальности отскока мяча;</w:t>
      </w:r>
    </w:p>
    <w:p w:rsidR="006B1B55" w:rsidRPr="006B1B55" w:rsidRDefault="006B1B55" w:rsidP="006B1B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метание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спортивного предмета в определённый сектор на дальность разными способами;</w:t>
      </w:r>
    </w:p>
    <w:p w:rsidR="006B1B55" w:rsidRPr="006B1B55" w:rsidRDefault="006B1B55" w:rsidP="006B1B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тренировки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в парах, во время которых партнёр помогает бросающему сымитировать финальные движения;</w:t>
      </w:r>
    </w:p>
    <w:p w:rsidR="006B1B55" w:rsidRPr="006B1B55" w:rsidRDefault="006B1B55" w:rsidP="006B1B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метание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снаряда, когда бросающий стоит боком к направлению движения мяча;</w:t>
      </w:r>
    </w:p>
    <w:p w:rsidR="006B1B55" w:rsidRPr="006B1B55" w:rsidRDefault="006B1B55" w:rsidP="006B1B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бросание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малого мяча внутри десятиметрового коридора, располагаясь боком, и с одного шага в качестве состязания между несколькими участниками.</w:t>
      </w:r>
    </w:p>
    <w:p w:rsidR="006B1B55" w:rsidRPr="006B1B55" w:rsidRDefault="006B1B55" w:rsidP="006B1B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метание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снаряда с помощью одного шага, когда партнёр располагается на такой дистанции от бросающего, которая позволит им обоим поймать снаряд после отскока его от поверхности.</w:t>
      </w:r>
    </w:p>
    <w:p w:rsidR="006B1B55" w:rsidRPr="006B1B55" w:rsidRDefault="006B1B55" w:rsidP="006B1B55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6287077D" wp14:editId="41D0F65C">
            <wp:extent cx="5905500" cy="3476625"/>
            <wp:effectExtent l="0" t="0" r="0" b="9525"/>
            <wp:docPr id="11" name="Рисунок 11" descr="Методика обучения технике мет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Методика обучения технике метания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B55" w:rsidRPr="006B1B55" w:rsidRDefault="006B1B55" w:rsidP="006B1B55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</w:pPr>
      <w:r w:rsidRPr="006B1B55"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  <w:t>Нормативы на дальность</w:t>
      </w:r>
    </w:p>
    <w:p w:rsidR="006B1B55" w:rsidRPr="006B1B55" w:rsidRDefault="006B1B55" w:rsidP="006B1B55">
      <w:pPr>
        <w:shd w:val="clear" w:color="auto" w:fill="FFFFFF"/>
        <w:spacing w:before="300" w:after="300" w:line="405" w:lineRule="atLeast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Поскольку малые мячи весом до 150 г используются преимущественно детьми подросткового возраста и младше, а старшие школьники и взрослые пользуются более тяжелыми снарядами весом в полкилограмма-килограмм, нормативы на дальность базируются на школьных оценках. Успешно используются также нормы ГТО.</w:t>
      </w:r>
    </w:p>
    <w:p w:rsidR="006B1B55" w:rsidRPr="006B1B55" w:rsidRDefault="006B1B55" w:rsidP="006B1B55">
      <w:pPr>
        <w:shd w:val="clear" w:color="auto" w:fill="FFFFFF"/>
        <w:spacing w:after="120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6B1B55" w:rsidRPr="006B1B55" w:rsidRDefault="006B1B55" w:rsidP="006B1B55">
      <w:pPr>
        <w:shd w:val="clear" w:color="auto" w:fill="FFFFFF"/>
        <w:spacing w:before="300" w:after="300" w:line="405" w:lineRule="atLeast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Например, эти нормы для детей по броскам малого мяча весом 150 г в цель и на дальность, чтобы получить золотой, серебряный или бронзовый значок, выглядят так: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2400"/>
        <w:gridCol w:w="915"/>
        <w:gridCol w:w="915"/>
        <w:gridCol w:w="915"/>
        <w:gridCol w:w="855"/>
        <w:gridCol w:w="855"/>
        <w:gridCol w:w="855"/>
      </w:tblGrid>
      <w:tr w:rsidR="006B1B55" w:rsidRPr="006B1B55" w:rsidTr="006B1B55"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</w:p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gramStart"/>
            <w:r w:rsidRPr="006B1B55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метателя</w:t>
            </w:r>
            <w:proofErr w:type="gramEnd"/>
          </w:p>
        </w:tc>
        <w:tc>
          <w:tcPr>
            <w:tcW w:w="2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дисциплины</w:t>
            </w:r>
          </w:p>
        </w:tc>
        <w:tc>
          <w:tcPr>
            <w:tcW w:w="2745" w:type="dxa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2565" w:type="dxa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ДЕВОЧКИ</w:t>
            </w:r>
          </w:p>
        </w:tc>
      </w:tr>
      <w:tr w:rsidR="006B1B55" w:rsidRPr="006B1B55" w:rsidTr="006B1B55"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B55" w:rsidRPr="006B1B55" w:rsidTr="006B1B55"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 лет</w:t>
            </w:r>
          </w:p>
        </w:tc>
        <w:tc>
          <w:tcPr>
            <w:tcW w:w="2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на дальность (м)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6B1B55" w:rsidRPr="006B1B55" w:rsidTr="006B1B55"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 лет</w:t>
            </w:r>
          </w:p>
        </w:tc>
        <w:tc>
          <w:tcPr>
            <w:tcW w:w="2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на дальность (м)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6B1B55" w:rsidRPr="006B1B55" w:rsidTr="006B1B55"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13-15 лет</w:t>
            </w:r>
          </w:p>
        </w:tc>
        <w:tc>
          <w:tcPr>
            <w:tcW w:w="2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на дальность (м)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B1B55" w:rsidRPr="006B1B55" w:rsidRDefault="006B1B55" w:rsidP="006B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</w:tbl>
    <w:p w:rsidR="006B1B55" w:rsidRPr="006B1B55" w:rsidRDefault="006B1B55" w:rsidP="006B1B55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7137280A" wp14:editId="0CB9F343">
            <wp:extent cx="5905500" cy="3790950"/>
            <wp:effectExtent l="0" t="0" r="0" b="0"/>
            <wp:docPr id="12" name="Рисунок 12" descr="Техника метания малого мя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Техника метания малого мяча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B55" w:rsidRPr="006B1B55" w:rsidRDefault="006B1B55" w:rsidP="006B1B55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</w:pPr>
      <w:r w:rsidRPr="006B1B55"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  <w:t>Типичные ошибки</w:t>
      </w:r>
    </w:p>
    <w:p w:rsidR="006B1B55" w:rsidRPr="006B1B55" w:rsidRDefault="006B1B55" w:rsidP="006B1B55">
      <w:pPr>
        <w:shd w:val="clear" w:color="auto" w:fill="FFFFFF"/>
        <w:spacing w:before="300" w:after="300" w:line="405" w:lineRule="atLeast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кажущейся простоте метательных движений они чреваты ошибками, которые сказываются на результатах попыток.</w:t>
      </w:r>
    </w:p>
    <w:p w:rsidR="006B1B55" w:rsidRPr="006B1B55" w:rsidRDefault="006B1B55" w:rsidP="006B1B55">
      <w:pPr>
        <w:shd w:val="clear" w:color="auto" w:fill="FFFFFF"/>
        <w:spacing w:after="120" w:line="405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Обратите внимание на </w:t>
      </w:r>
      <w:hyperlink r:id="rId23" w:history="1">
        <w:r w:rsidRPr="006B1B55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комплекс упражнений на развитие координации движений</w:t>
        </w:r>
      </w:hyperlink>
      <w:r w:rsidRPr="006B1B5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B1B55" w:rsidRPr="006B1B55" w:rsidRDefault="006B1B55" w:rsidP="006B1B55">
      <w:pPr>
        <w:shd w:val="clear" w:color="auto" w:fill="FFFFFF"/>
        <w:spacing w:before="300" w:after="300" w:line="405" w:lineRule="atLeast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 наиболее типичным относятся:</w:t>
      </w:r>
    </w:p>
    <w:p w:rsidR="006B1B55" w:rsidRPr="006B1B55" w:rsidRDefault="006B1B55" w:rsidP="006B1B5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низкий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темп при разгоне на предварительном этапе разбега;</w:t>
      </w:r>
    </w:p>
    <w:p w:rsidR="006B1B55" w:rsidRPr="006B1B55" w:rsidRDefault="006B1B55" w:rsidP="006B1B5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чрезмерно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резвый старт при беге на полусогнутых ногах;</w:t>
      </w:r>
    </w:p>
    <w:p w:rsidR="006B1B55" w:rsidRPr="006B1B55" w:rsidRDefault="006B1B55" w:rsidP="006B1B5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рваный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ритм бега на предварительном отрезке разбега;</w:t>
      </w:r>
    </w:p>
    <w:p w:rsidR="006B1B55" w:rsidRPr="006B1B55" w:rsidRDefault="006B1B55" w:rsidP="006B1B5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излишняя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ширина бросковых шагов;</w:t>
      </w:r>
    </w:p>
    <w:p w:rsidR="006B1B55" w:rsidRPr="006B1B55" w:rsidRDefault="006B1B55" w:rsidP="006B1B5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чрезмерное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отклонение тела назад во время двух первых шагов при броске;</w:t>
      </w:r>
    </w:p>
    <w:p w:rsidR="006B1B55" w:rsidRPr="006B1B55" w:rsidRDefault="006B1B55" w:rsidP="006B1B5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некоторое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торможение во время </w:t>
      </w:r>
      <w:proofErr w:type="spell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скрестного</w:t>
      </w:r>
      <w:proofErr w:type="spell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шага;</w:t>
      </w:r>
    </w:p>
    <w:p w:rsidR="006B1B55" w:rsidRPr="006B1B55" w:rsidRDefault="006B1B55" w:rsidP="006B1B5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вместе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 изгибом в левом тазобедренном суставе тело уходит влево;</w:t>
      </w:r>
    </w:p>
    <w:p w:rsidR="006B1B55" w:rsidRPr="006B1B55" w:rsidRDefault="006B1B55" w:rsidP="006B1B5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бросок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согнутой рукой;</w:t>
      </w:r>
    </w:p>
    <w:p w:rsidR="006B1B55" w:rsidRPr="006B1B55" w:rsidRDefault="006B1B55" w:rsidP="006B1B5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боковое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метание;</w:t>
      </w:r>
    </w:p>
    <w:p w:rsidR="006B1B55" w:rsidRPr="006B1B55" w:rsidRDefault="006B1B55" w:rsidP="006B1B5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сгибание</w:t>
      </w:r>
      <w:proofErr w:type="gramEnd"/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левой нижней конечности в коленном суставе непосредственно перед выпусканием предмета из руки.</w:t>
      </w:r>
    </w:p>
    <w:p w:rsidR="006B1B55" w:rsidRPr="006B1B55" w:rsidRDefault="006B1B55" w:rsidP="006B1B55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B1B55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6C07FB78" wp14:editId="65C43FC0">
            <wp:extent cx="5905500" cy="3743325"/>
            <wp:effectExtent l="0" t="0" r="0" b="9525"/>
            <wp:docPr id="13" name="Рисунок 13" descr="Техника метания малого мя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Техника метания малого мяча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230" w:rsidRPr="00640230" w:rsidRDefault="006B1B55" w:rsidP="00640230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Times New Roman"/>
          <w:b/>
          <w:bCs/>
          <w:color w:val="000000"/>
          <w:sz w:val="32"/>
          <w:szCs w:val="32"/>
          <w:lang w:eastAsia="ru-RU"/>
        </w:rPr>
      </w:pPr>
      <w:r w:rsidRPr="006B1B55">
        <w:rPr>
          <w:rFonts w:ascii="inherit" w:eastAsia="Times New Roman" w:hAnsi="inherit" w:cs="Times New Roman"/>
          <w:b/>
          <w:bCs/>
          <w:color w:val="000000"/>
          <w:sz w:val="32"/>
          <w:szCs w:val="32"/>
          <w:lang w:eastAsia="ru-RU"/>
        </w:rPr>
        <w:t>Правила безопасности</w:t>
      </w:r>
    </w:p>
    <w:p w:rsidR="001A6004" w:rsidRDefault="006B1B55" w:rsidP="00640230">
      <w:pPr>
        <w:shd w:val="clear" w:color="auto" w:fill="FFFFFF"/>
        <w:spacing w:before="300" w:after="150" w:line="240" w:lineRule="auto"/>
        <w:outlineLvl w:val="1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Во время бросков есть </w:t>
      </w:r>
      <w:proofErr w:type="spellStart"/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травмоопасные</w:t>
      </w:r>
      <w:proofErr w:type="spellEnd"/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моменты, которых можно избежать, используя следующие правила техники </w:t>
      </w:r>
      <w:proofErr w:type="gramStart"/>
      <w:r w:rsidRPr="006B1B55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безопасности:</w:t>
      </w:r>
      <w:r w:rsidR="00640230"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  <w:t xml:space="preserve">   </w:t>
      </w:r>
      <w:proofErr w:type="gramEnd"/>
      <w:r w:rsidR="00640230"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  <w:t xml:space="preserve">             </w:t>
      </w: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Необходимо размещать занимающихся метанием людей на безопасном расстоянии друг от друга.</w:t>
      </w:r>
      <w:r w:rsidR="00640230"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  <w:t xml:space="preserve">                                                      </w:t>
      </w: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Не допускать бросков снарядов навстречу друг другу.</w:t>
      </w:r>
      <w:r w:rsidR="00640230"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  <w:t xml:space="preserve">                  </w:t>
      </w: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Соблюдать строгую очерёдность метания снарядов.</w:t>
      </w:r>
      <w:r w:rsidR="00640230">
        <w:rPr>
          <w:rFonts w:ascii="inherit" w:eastAsia="Times New Roman" w:hAnsi="inherit" w:cs="Times New Roman"/>
          <w:b/>
          <w:bCs/>
          <w:color w:val="000000"/>
          <w:sz w:val="45"/>
          <w:szCs w:val="45"/>
          <w:lang w:eastAsia="ru-RU"/>
        </w:rPr>
        <w:t xml:space="preserve">                        </w:t>
      </w:r>
      <w:r w:rsidRPr="006B1B5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Броски и собирание снарядов осуществлять только по команде учителя или тренера.</w:t>
      </w:r>
      <w:r w:rsidR="00640230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</w:p>
    <w:sectPr w:rsidR="001A6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A73C2"/>
    <w:multiLevelType w:val="multilevel"/>
    <w:tmpl w:val="3E1E4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02A93"/>
    <w:multiLevelType w:val="multilevel"/>
    <w:tmpl w:val="E4F8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CC7498"/>
    <w:multiLevelType w:val="multilevel"/>
    <w:tmpl w:val="8EB8C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DC4D77"/>
    <w:multiLevelType w:val="multilevel"/>
    <w:tmpl w:val="37701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F71C06"/>
    <w:multiLevelType w:val="multilevel"/>
    <w:tmpl w:val="6B787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4206ED"/>
    <w:multiLevelType w:val="multilevel"/>
    <w:tmpl w:val="B29E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EF2305"/>
    <w:multiLevelType w:val="multilevel"/>
    <w:tmpl w:val="5D226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2A4ECE"/>
    <w:multiLevelType w:val="multilevel"/>
    <w:tmpl w:val="05366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746614"/>
    <w:multiLevelType w:val="multilevel"/>
    <w:tmpl w:val="AFCCC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FC2F67"/>
    <w:multiLevelType w:val="multilevel"/>
    <w:tmpl w:val="6464B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6"/>
  </w:num>
  <w:num w:numId="7">
    <w:abstractNumId w:val="8"/>
  </w:num>
  <w:num w:numId="8">
    <w:abstractNumId w:val="1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8C"/>
    <w:rsid w:val="000B42B5"/>
    <w:rsid w:val="001A6004"/>
    <w:rsid w:val="003428D0"/>
    <w:rsid w:val="003F2143"/>
    <w:rsid w:val="00475014"/>
    <w:rsid w:val="00484960"/>
    <w:rsid w:val="005B17A2"/>
    <w:rsid w:val="00640230"/>
    <w:rsid w:val="006B1B55"/>
    <w:rsid w:val="00881F76"/>
    <w:rsid w:val="009F299E"/>
    <w:rsid w:val="00B45DF9"/>
    <w:rsid w:val="00B870F9"/>
    <w:rsid w:val="00BF78D0"/>
    <w:rsid w:val="00E76A3F"/>
    <w:rsid w:val="00EA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4A9B9-123A-492E-9EB5-6B00F90C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870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672646">
              <w:marLeft w:val="150"/>
              <w:marRight w:val="150"/>
              <w:marTop w:val="120"/>
              <w:marBottom w:val="120"/>
              <w:divBdr>
                <w:top w:val="single" w:sz="24" w:space="11" w:color="79FF43"/>
                <w:left w:val="single" w:sz="24" w:space="11" w:color="79FF43"/>
                <w:bottom w:val="single" w:sz="24" w:space="11" w:color="79FF43"/>
                <w:right w:val="single" w:sz="24" w:space="11" w:color="79FF43"/>
              </w:divBdr>
              <w:divsChild>
                <w:div w:id="8121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0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38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1491">
              <w:marLeft w:val="150"/>
              <w:marRight w:val="150"/>
              <w:marTop w:val="120"/>
              <w:marBottom w:val="120"/>
              <w:divBdr>
                <w:top w:val="single" w:sz="24" w:space="11" w:color="79FF43"/>
                <w:left w:val="single" w:sz="24" w:space="11" w:color="79FF43"/>
                <w:bottom w:val="single" w:sz="24" w:space="11" w:color="79FF43"/>
                <w:right w:val="single" w:sz="24" w:space="11" w:color="79FF43"/>
              </w:divBdr>
              <w:divsChild>
                <w:div w:id="2682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23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120206">
              <w:marLeft w:val="150"/>
              <w:marRight w:val="150"/>
              <w:marTop w:val="120"/>
              <w:marBottom w:val="120"/>
              <w:divBdr>
                <w:top w:val="single" w:sz="24" w:space="11" w:color="308FED"/>
                <w:left w:val="single" w:sz="24" w:space="11" w:color="308FED"/>
                <w:bottom w:val="single" w:sz="24" w:space="11" w:color="308FED"/>
                <w:right w:val="single" w:sz="24" w:space="11" w:color="308FED"/>
              </w:divBdr>
              <w:divsChild>
                <w:div w:id="141416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728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87008">
                      <w:marLeft w:val="0"/>
                      <w:marRight w:val="0"/>
                      <w:marTop w:val="0"/>
                      <w:marBottom w:val="0"/>
                      <w:divBdr>
                        <w:top w:val="dotted" w:sz="2" w:space="15" w:color="0094FF"/>
                        <w:left w:val="dotted" w:sz="2" w:space="4" w:color="0094FF"/>
                        <w:bottom w:val="dotted" w:sz="2" w:space="15" w:color="0094FF"/>
                        <w:right w:val="dotted" w:sz="2" w:space="4" w:color="0094FF"/>
                      </w:divBdr>
                      <w:divsChild>
                        <w:div w:id="1061170700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301429">
              <w:marLeft w:val="150"/>
              <w:marRight w:val="150"/>
              <w:marTop w:val="120"/>
              <w:marBottom w:val="120"/>
              <w:divBdr>
                <w:top w:val="single" w:sz="24" w:space="11" w:color="FFA200"/>
                <w:left w:val="single" w:sz="24" w:space="11" w:color="FFA200"/>
                <w:bottom w:val="single" w:sz="24" w:space="11" w:color="FFA200"/>
                <w:right w:val="single" w:sz="24" w:space="11" w:color="FFA200"/>
              </w:divBdr>
              <w:divsChild>
                <w:div w:id="148180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3170268">
              <w:marLeft w:val="150"/>
              <w:marRight w:val="150"/>
              <w:marTop w:val="120"/>
              <w:marBottom w:val="120"/>
              <w:divBdr>
                <w:top w:val="single" w:sz="24" w:space="11" w:color="308FED"/>
                <w:left w:val="single" w:sz="24" w:space="11" w:color="308FED"/>
                <w:bottom w:val="single" w:sz="24" w:space="11" w:color="308FED"/>
                <w:right w:val="single" w:sz="24" w:space="11" w:color="308FED"/>
              </w:divBdr>
              <w:divsChild>
                <w:div w:id="63946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10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43903">
              <w:marLeft w:val="150"/>
              <w:marRight w:val="150"/>
              <w:marTop w:val="120"/>
              <w:marBottom w:val="120"/>
              <w:divBdr>
                <w:top w:val="single" w:sz="24" w:space="11" w:color="308FED"/>
                <w:left w:val="single" w:sz="24" w:space="11" w:color="308FED"/>
                <w:bottom w:val="single" w:sz="24" w:space="11" w:color="308FED"/>
                <w:right w:val="single" w:sz="24" w:space="11" w:color="308FED"/>
              </w:divBdr>
              <w:divsChild>
                <w:div w:id="18333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7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6700124">
              <w:marLeft w:val="150"/>
              <w:marRight w:val="150"/>
              <w:marTop w:val="120"/>
              <w:marBottom w:val="120"/>
              <w:divBdr>
                <w:top w:val="single" w:sz="24" w:space="11" w:color="FFA200"/>
                <w:left w:val="single" w:sz="24" w:space="11" w:color="FFA200"/>
                <w:bottom w:val="single" w:sz="24" w:space="11" w:color="FFA200"/>
                <w:right w:val="single" w:sz="24" w:space="11" w:color="FFA200"/>
              </w:divBdr>
              <w:divsChild>
                <w:div w:id="23956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0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gid.com/bok/3415-tehnika-metaniya-malogo-myacha-s-razbega-ili-s-mesta.html" TargetMode="External"/><Relationship Id="rId13" Type="http://schemas.openxmlformats.org/officeDocument/2006/relationships/hyperlink" Target="https://lifegid.com/bok/3415-tehnika-metaniya-malogo-myacha-s-razbega-ili-s-mesta.html" TargetMode="External"/><Relationship Id="rId18" Type="http://schemas.openxmlformats.org/officeDocument/2006/relationships/image" Target="media/image4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hyperlink" Target="https://lifegid.com/bok/3415-tehnika-metaniya-malogo-myacha-s-razbega-ili-s-mesta.html" TargetMode="External"/><Relationship Id="rId12" Type="http://schemas.openxmlformats.org/officeDocument/2006/relationships/hyperlink" Target="https://lifegid.com/bok/3415-tehnika-metaniya-malogo-myacha-s-razbega-ili-s-mesta.html" TargetMode="External"/><Relationship Id="rId17" Type="http://schemas.openxmlformats.org/officeDocument/2006/relationships/image" Target="media/image3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ifegid.com/bok/3415-tehnika-metaniya-malogo-myacha-s-razbega-ili-s-mesta.html" TargetMode="External"/><Relationship Id="rId24" Type="http://schemas.openxmlformats.org/officeDocument/2006/relationships/image" Target="media/image8.jpeg"/><Relationship Id="rId5" Type="http://schemas.openxmlformats.org/officeDocument/2006/relationships/webSettings" Target="webSettings.xml"/><Relationship Id="rId15" Type="http://schemas.openxmlformats.org/officeDocument/2006/relationships/hyperlink" Target="https://lifegid.com/bok/3415-tehnika-metaniya-malogo-myacha-s-razbega-ili-s-mesta.html" TargetMode="External"/><Relationship Id="rId23" Type="http://schemas.openxmlformats.org/officeDocument/2006/relationships/hyperlink" Target="https://lifegid.com/bok/3412-kompleks-uprazhneniy-na-razvitie-koordinacii-dvizheniy.html" TargetMode="External"/><Relationship Id="rId10" Type="http://schemas.openxmlformats.org/officeDocument/2006/relationships/hyperlink" Target="https://lifegid.com/bok/3415-tehnika-metaniya-malogo-myacha-s-razbega-ili-s-mesta.html" TargetMode="External"/><Relationship Id="rId19" Type="http://schemas.openxmlformats.org/officeDocument/2006/relationships/hyperlink" Target="https://lifegid.com/bok/3382-tehnika-metaniya-granaty-na-dalnos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fegid.com/bok/3415-tehnika-metaniya-malogo-myacha-s-razbega-ili-s-mesta.html" TargetMode="External"/><Relationship Id="rId14" Type="http://schemas.openxmlformats.org/officeDocument/2006/relationships/hyperlink" Target="https://lifegid.com/bok/3415-tehnika-metaniya-malogo-myacha-s-razbega-ili-s-mesta.html" TargetMode="External"/><Relationship Id="rId22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76EE7-1068-46F1-B06C-88A29473E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2020-04-20T07:47:00Z</dcterms:created>
  <dcterms:modified xsi:type="dcterms:W3CDTF">2020-05-14T16:03:00Z</dcterms:modified>
</cp:coreProperties>
</file>