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14" w:rsidRPr="007A3841" w:rsidRDefault="00077814" w:rsidP="0007781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077814" w:rsidRPr="000724D7" w:rsidRDefault="00077814" w:rsidP="0007781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19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077814" w:rsidRPr="002E6350" w:rsidRDefault="00077814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077814" w:rsidRPr="00A25631" w:rsidRDefault="00077814" w:rsidP="009E7504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157</w:t>
            </w:r>
            <w:r w:rsidRPr="00A256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77814">
              <w:rPr>
                <w:rFonts w:ascii="Times New Roman" w:hAnsi="Times New Roman"/>
              </w:rPr>
              <w:t>Повторение правописания краткой формы имён прилагательных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2E6350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D14A9A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Отработка умений и навыков грамотного написания  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краткой формы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имен прилагательных.</w:t>
            </w:r>
          </w:p>
        </w:tc>
      </w:tr>
      <w:tr w:rsidR="00077814" w:rsidRPr="00472E44" w:rsidTr="009E7504">
        <w:tc>
          <w:tcPr>
            <w:tcW w:w="2713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077814" w:rsidRPr="00472E44" w:rsidRDefault="00077814" w:rsidP="0007781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077814" w:rsidRPr="00472E44" w:rsidTr="009E7504">
        <w:tc>
          <w:tcPr>
            <w:tcW w:w="2122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077814" w:rsidRPr="00472E44" w:rsidTr="009E7504">
        <w:tc>
          <w:tcPr>
            <w:tcW w:w="2122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077814" w:rsidRPr="00295D15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077814" w:rsidRPr="00472E44" w:rsidTr="009E7504">
        <w:tc>
          <w:tcPr>
            <w:tcW w:w="2122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077814" w:rsidRPr="000231AA" w:rsidRDefault="00077814" w:rsidP="009E7504"/>
        </w:tc>
        <w:tc>
          <w:tcPr>
            <w:tcW w:w="283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077814" w:rsidRPr="00472E44" w:rsidTr="009E7504">
        <w:tc>
          <w:tcPr>
            <w:tcW w:w="2122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077814" w:rsidRDefault="00077814" w:rsidP="009E7504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Девятнадцатое</w:t>
            </w: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мая</w:t>
            </w:r>
          </w:p>
          <w:p w:rsidR="00077814" w:rsidRPr="0012040D" w:rsidRDefault="00077814" w:rsidP="009E7504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Pr="0012040D" w:rsidRDefault="00077814" w:rsidP="009E7504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077814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1. Чистописание</w:t>
            </w:r>
          </w:p>
          <w:p w:rsidR="00077814" w:rsidRPr="00EB2F5B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Жж</w:t>
            </w:r>
            <w:proofErr w:type="spellEnd"/>
          </w:p>
          <w:p w:rsidR="00077814" w:rsidRPr="00EB2F5B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 </w:t>
            </w:r>
            <w:proofErr w:type="spellStart"/>
            <w:r>
              <w:rPr>
                <w:color w:val="000000"/>
                <w:sz w:val="22"/>
                <w:szCs w:val="22"/>
              </w:rPr>
              <w:t>жи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хо </w:t>
            </w:r>
            <w:proofErr w:type="spellStart"/>
            <w:r>
              <w:rPr>
                <w:color w:val="000000"/>
                <w:sz w:val="22"/>
                <w:szCs w:val="22"/>
              </w:rPr>
              <w:t>жу</w:t>
            </w:r>
            <w:proofErr w:type="spellEnd"/>
            <w:proofErr w:type="gramEnd"/>
          </w:p>
          <w:p w:rsidR="00077814" w:rsidRDefault="00077814" w:rsidP="0007781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 Спиши предло</w:t>
            </w:r>
            <w:r>
              <w:rPr>
                <w:b/>
                <w:color w:val="000000"/>
                <w:sz w:val="22"/>
                <w:szCs w:val="22"/>
              </w:rPr>
              <w:t>жения, подчеркни главные члены и второстепенные.</w:t>
            </w:r>
          </w:p>
          <w:p w:rsidR="00077814" w:rsidRPr="00077814" w:rsidRDefault="00077814" w:rsidP="0007781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077814">
              <w:rPr>
                <w:color w:val="000000"/>
                <w:sz w:val="22"/>
                <w:szCs w:val="22"/>
              </w:rPr>
              <w:t>Над лесом выплывает яркое солнце.</w:t>
            </w:r>
            <w:bookmarkStart w:id="0" w:name="_GoBack"/>
            <w:bookmarkEnd w:id="0"/>
          </w:p>
          <w:p w:rsidR="00077814" w:rsidRDefault="00077814" w:rsidP="0007781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77814">
              <w:rPr>
                <w:color w:val="000000"/>
                <w:sz w:val="22"/>
                <w:szCs w:val="22"/>
              </w:rPr>
              <w:t>Горячее солнце залило окрестность ярким светом.</w:t>
            </w:r>
          </w:p>
          <w:p w:rsidR="00077814" w:rsidRPr="00077814" w:rsidRDefault="00077814" w:rsidP="0007781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определи падеж существительных.</w:t>
            </w:r>
          </w:p>
          <w:p w:rsidR="00077814" w:rsidRPr="002E6373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3. Работа в </w:t>
            </w:r>
            <w:r>
              <w:rPr>
                <w:b/>
                <w:color w:val="000000"/>
                <w:sz w:val="22"/>
                <w:szCs w:val="22"/>
              </w:rPr>
              <w:t>учебнике с. 156 упр. 4</w:t>
            </w:r>
          </w:p>
          <w:p w:rsidR="00077814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прочитай задание, выполни упражнение</w:t>
            </w:r>
            <w:r w:rsidRPr="002E6373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077814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4. Работа в учебнике с. 156 упр. 5</w:t>
            </w:r>
          </w:p>
          <w:p w:rsidR="00077814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запишите словарные слова</w:t>
            </w:r>
          </w:p>
          <w:p w:rsidR="00077814" w:rsidRPr="002E6373" w:rsidRDefault="00077814" w:rsidP="009E7504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077814" w:rsidRPr="00472E44" w:rsidRDefault="00077814" w:rsidP="009E7504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077814" w:rsidRPr="00472E44" w:rsidTr="009E7504">
        <w:trPr>
          <w:trHeight w:val="252"/>
        </w:trPr>
        <w:tc>
          <w:tcPr>
            <w:tcW w:w="2122" w:type="dxa"/>
            <w:vMerge w:val="restart"/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077814" w:rsidRPr="0012040D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077814" w:rsidRPr="00472E44" w:rsidTr="009E7504">
        <w:trPr>
          <w:trHeight w:val="346"/>
        </w:trPr>
        <w:tc>
          <w:tcPr>
            <w:tcW w:w="2122" w:type="dxa"/>
            <w:vMerge/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077814" w:rsidRPr="00472E44" w:rsidRDefault="00077814" w:rsidP="00077814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077814" w:rsidRPr="00472E44" w:rsidTr="009E7504">
        <w:tc>
          <w:tcPr>
            <w:tcW w:w="3227" w:type="dxa"/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077814" w:rsidRPr="00472E44" w:rsidRDefault="00077814" w:rsidP="009E7504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077814" w:rsidRDefault="00077814" w:rsidP="00077814"/>
    <w:p w:rsidR="00191F39" w:rsidRDefault="00191F39"/>
    <w:sectPr w:rsidR="0019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705"/>
    <w:multiLevelType w:val="multilevel"/>
    <w:tmpl w:val="C082D7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84"/>
    <w:rsid w:val="00077814"/>
    <w:rsid w:val="00191F39"/>
    <w:rsid w:val="004B2184"/>
    <w:rsid w:val="00E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7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77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2020-05-17T17:00:00Z</dcterms:created>
  <dcterms:modified xsi:type="dcterms:W3CDTF">2020-05-18T05:40:00Z</dcterms:modified>
</cp:coreProperties>
</file>