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39" w:rsidRDefault="00A47839" w:rsidP="00A47839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</w:p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Нагорьевской СОШ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r>
        <w:rPr>
          <w:rStyle w:val="normaltextrun"/>
          <w:i/>
          <w:iCs/>
          <w:color w:val="0070C0"/>
          <w:shd w:val="clear" w:color="auto" w:fill="FFFFFF"/>
        </w:rPr>
        <w:t>Поддубная Елена Савельевна</w:t>
      </w:r>
    </w:p>
    <w:p w:rsidR="00A47839" w:rsidRDefault="00A47839" w:rsidP="00A47839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244686">
        <w:rPr>
          <w:rStyle w:val="normaltextrun"/>
          <w:i/>
          <w:iCs/>
          <w:color w:val="0070C0"/>
          <w:shd w:val="clear" w:color="auto" w:fill="FFFFFF"/>
        </w:rPr>
        <w:t>18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мая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A47839" w:rsidRDefault="00A47839" w:rsidP="00A47839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244686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</w:rPr>
        <w:t>Тема урока: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 w:rsidR="00244686" w:rsidRPr="00092D70">
        <w:t>Повторение по теме «Квадратный трехчлен и его корни»</w:t>
      </w:r>
    </w:p>
    <w:p w:rsidR="00A47839" w:rsidRDefault="00244686" w:rsidP="00A47839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 xml:space="preserve"> </w:t>
      </w:r>
      <w:r w:rsidR="00A47839">
        <w:rPr>
          <w:rStyle w:val="normaltextrun"/>
          <w:b/>
          <w:bCs/>
        </w:rPr>
        <w:t>Цель урока*:</w:t>
      </w:r>
      <w:r w:rsidR="00A47839">
        <w:rPr>
          <w:rStyle w:val="eop"/>
        </w:rPr>
        <w:t> </w:t>
      </w:r>
      <w:r w:rsidR="00A47839">
        <w:t xml:space="preserve"> </w:t>
      </w:r>
      <w:r w:rsidR="00A47839">
        <w:rPr>
          <w:color w:val="000000"/>
        </w:rPr>
        <w:t>Повторить   тему</w:t>
      </w:r>
      <w:r w:rsidR="00A47839" w:rsidRPr="00F22D1C">
        <w:rPr>
          <w:color w:val="000000"/>
        </w:rPr>
        <w:t xml:space="preserve"> </w:t>
      </w:r>
      <w:r w:rsidR="00A47839">
        <w:t xml:space="preserve"> «</w:t>
      </w:r>
      <w:r w:rsidRPr="00092D70">
        <w:t>Квадратный трехчлен и его корни</w:t>
      </w:r>
      <w:r w:rsidR="00A47839" w:rsidRPr="00092D70">
        <w:t>»</w:t>
      </w:r>
      <w:r w:rsidR="00A47839" w:rsidRPr="00A47839">
        <w:rPr>
          <w:rStyle w:val="normaltextrun"/>
          <w:b/>
          <w:bCs/>
          <w:shd w:val="clear" w:color="auto" w:fill="FFFFFF"/>
        </w:rPr>
        <w:t xml:space="preserve"> </w:t>
      </w:r>
    </w:p>
    <w:p w:rsidR="00A47839" w:rsidRDefault="00A47839" w:rsidP="00A47839">
      <w:pPr>
        <w:pStyle w:val="paragraph"/>
        <w:jc w:val="both"/>
        <w:textAlignment w:val="baseline"/>
      </w:pPr>
      <w:r w:rsidRPr="00092D70">
        <w:t>»</w:t>
      </w:r>
      <w:r>
        <w:rPr>
          <w:color w:val="000000"/>
        </w:rPr>
        <w:t xml:space="preserve">; </w:t>
      </w:r>
      <w:r>
        <w:t xml:space="preserve"> применять знания по данной теме при решении задач  ОГЭ.</w:t>
      </w:r>
    </w:p>
    <w:p w:rsidR="00244686" w:rsidRDefault="00A47839" w:rsidP="00244686">
      <w:pPr>
        <w:pStyle w:val="a4"/>
        <w:jc w:val="center"/>
        <w:rPr>
          <w:b/>
          <w:bCs/>
        </w:rPr>
      </w:pPr>
      <w:r>
        <w:rPr>
          <w:b/>
          <w:bCs/>
        </w:rPr>
        <w:t>Задан</w:t>
      </w:r>
      <w:r w:rsidR="00244686">
        <w:rPr>
          <w:b/>
          <w:bCs/>
        </w:rPr>
        <w:t>ие</w:t>
      </w:r>
    </w:p>
    <w:p w:rsidR="00244686" w:rsidRDefault="00244686" w:rsidP="00244686">
      <w:pPr>
        <w:pStyle w:val="a4"/>
        <w:jc w:val="center"/>
        <w:rPr>
          <w:b/>
          <w:bCs/>
        </w:rPr>
      </w:pPr>
      <w:r>
        <w:rPr>
          <w:b/>
          <w:bCs/>
        </w:rPr>
        <w:t>1 Опорный конспект</w:t>
      </w:r>
    </w:p>
    <w:p w:rsidR="00244686" w:rsidRDefault="00244686" w:rsidP="00244686">
      <w:pPr>
        <w:pStyle w:val="a4"/>
        <w:jc w:val="center"/>
        <w:rPr>
          <w:b/>
          <w:bCs/>
        </w:rPr>
      </w:pPr>
    </w:p>
    <w:p w:rsidR="00244686" w:rsidRDefault="00244686" w:rsidP="00244686">
      <w:pPr>
        <w:pStyle w:val="a4"/>
        <w:jc w:val="center"/>
      </w:pPr>
      <w:r w:rsidRPr="00244686">
        <w:rPr>
          <w:b/>
          <w:bCs/>
          <w:color w:val="000000"/>
          <w:sz w:val="40"/>
          <w:szCs w:val="40"/>
        </w:rPr>
        <w:t xml:space="preserve"> </w:t>
      </w:r>
      <w:r>
        <w:rPr>
          <w:b/>
          <w:bCs/>
          <w:color w:val="000000"/>
          <w:sz w:val="40"/>
          <w:szCs w:val="40"/>
        </w:rPr>
        <w:t>Квадратный трёхчлен</w:t>
      </w:r>
    </w:p>
    <w:p w:rsidR="00244686" w:rsidRDefault="00244686" w:rsidP="00244686">
      <w:pPr>
        <w:pStyle w:val="a4"/>
        <w:spacing w:after="240" w:afterAutospacing="0"/>
      </w:pPr>
    </w:p>
    <w:p w:rsidR="00244686" w:rsidRDefault="00244686" w:rsidP="00244686">
      <w:pPr>
        <w:pStyle w:val="a4"/>
      </w:pPr>
      <w:r>
        <w:rPr>
          <w:b/>
          <w:bCs/>
          <w:color w:val="000000"/>
          <w:sz w:val="20"/>
          <w:szCs w:val="20"/>
        </w:rPr>
        <w:t>Определение.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Многочлен вида: </w:t>
      </w:r>
      <w:r>
        <w:rPr>
          <w:noProof/>
        </w:rPr>
        <w:drawing>
          <wp:inline distT="0" distB="0" distL="0" distR="0">
            <wp:extent cx="1019175" cy="228600"/>
            <wp:effectExtent l="19050" t="0" r="9525" b="0"/>
            <wp:docPr id="55" name="Рисунок 55" descr="hello_html_502acb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ello_html_502acb4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где </w:t>
      </w:r>
      <w:r>
        <w:rPr>
          <w:noProof/>
        </w:rPr>
        <w:drawing>
          <wp:inline distT="0" distB="0" distL="0" distR="0">
            <wp:extent cx="104775" cy="219075"/>
            <wp:effectExtent l="19050" t="0" r="9525" b="0"/>
            <wp:docPr id="56" name="Рисунок 56" descr="hello_html_m2f4ff9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ello_html_m2f4ff95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</w:t>
      </w:r>
      <w:r>
        <w:rPr>
          <w:noProof/>
        </w:rPr>
        <w:drawing>
          <wp:inline distT="0" distB="0" distL="0" distR="0">
            <wp:extent cx="95250" cy="219075"/>
            <wp:effectExtent l="19050" t="0" r="0" b="0"/>
            <wp:docPr id="57" name="Рисунок 57" descr="hello_html_m7f24b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ello_html_m7f24b44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и </w:t>
      </w:r>
      <w:r>
        <w:rPr>
          <w:noProof/>
        </w:rPr>
        <w:drawing>
          <wp:inline distT="0" distB="0" distL="0" distR="0">
            <wp:extent cx="85725" cy="219075"/>
            <wp:effectExtent l="19050" t="0" r="9525" b="0"/>
            <wp:docPr id="58" name="Рисунок 58" descr="hello_html_m5f69d1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ello_html_m5f69d15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– некоторые числа, причём </w:t>
      </w:r>
      <w:r>
        <w:rPr>
          <w:noProof/>
        </w:rPr>
        <w:drawing>
          <wp:inline distT="0" distB="0" distL="0" distR="0">
            <wp:extent cx="438150" cy="219075"/>
            <wp:effectExtent l="19050" t="0" r="0" b="0"/>
            <wp:docPr id="59" name="Рисунок 59" descr="hello_html_14dfad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ello_html_14dfad2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называется </w:t>
      </w:r>
      <w:r>
        <w:rPr>
          <w:b/>
          <w:bCs/>
          <w:color w:val="000000"/>
          <w:sz w:val="20"/>
          <w:szCs w:val="20"/>
        </w:rPr>
        <w:t>квадратным трёхчленом</w:t>
      </w:r>
      <w:r>
        <w:rPr>
          <w:color w:val="000000"/>
          <w:sz w:val="20"/>
          <w:szCs w:val="20"/>
        </w:rPr>
        <w:t xml:space="preserve">. 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Числа </w:t>
      </w:r>
      <w:r>
        <w:rPr>
          <w:noProof/>
        </w:rPr>
        <w:drawing>
          <wp:inline distT="0" distB="0" distL="0" distR="0">
            <wp:extent cx="104775" cy="219075"/>
            <wp:effectExtent l="19050" t="0" r="9525" b="0"/>
            <wp:docPr id="60" name="Рисунок 60" descr="hello_html_m2f4ff9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ello_html_m2f4ff95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</w:t>
      </w:r>
      <w:r>
        <w:rPr>
          <w:noProof/>
        </w:rPr>
        <w:drawing>
          <wp:inline distT="0" distB="0" distL="0" distR="0">
            <wp:extent cx="95250" cy="219075"/>
            <wp:effectExtent l="19050" t="0" r="0" b="0"/>
            <wp:docPr id="61" name="Рисунок 61" descr="hello_html_m7f24b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ello_html_m7f24b44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и </w:t>
      </w:r>
      <w:r>
        <w:rPr>
          <w:noProof/>
        </w:rPr>
        <w:drawing>
          <wp:inline distT="0" distB="0" distL="0" distR="0">
            <wp:extent cx="85725" cy="219075"/>
            <wp:effectExtent l="19050" t="0" r="9525" b="0"/>
            <wp:docPr id="62" name="Рисунок 62" descr="hello_html_m5f69d1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ello_html_m5f69d15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– </w:t>
      </w:r>
      <w:r>
        <w:rPr>
          <w:b/>
          <w:bCs/>
          <w:color w:val="000000"/>
          <w:sz w:val="20"/>
          <w:szCs w:val="20"/>
        </w:rPr>
        <w:t>коэффициенты</w:t>
      </w:r>
      <w:r>
        <w:rPr>
          <w:color w:val="000000"/>
          <w:sz w:val="20"/>
          <w:szCs w:val="20"/>
        </w:rPr>
        <w:t xml:space="preserve"> квадратного трехчлена. Причём, число </w:t>
      </w:r>
      <w:r>
        <w:rPr>
          <w:i/>
          <w:iCs/>
          <w:color w:val="000000"/>
          <w:sz w:val="20"/>
          <w:szCs w:val="20"/>
        </w:rPr>
        <w:t xml:space="preserve">а </w:t>
      </w:r>
      <w:r>
        <w:rPr>
          <w:color w:val="000000"/>
          <w:sz w:val="20"/>
          <w:szCs w:val="20"/>
        </w:rPr>
        <w:t xml:space="preserve">называют </w:t>
      </w:r>
      <w:r>
        <w:rPr>
          <w:b/>
          <w:bCs/>
          <w:color w:val="000000"/>
          <w:sz w:val="20"/>
          <w:szCs w:val="20"/>
        </w:rPr>
        <w:t>первым (или старшим) коэффициентом</w:t>
      </w:r>
      <w:r>
        <w:rPr>
          <w:color w:val="000000"/>
          <w:sz w:val="20"/>
          <w:szCs w:val="20"/>
        </w:rPr>
        <w:t xml:space="preserve">, число </w:t>
      </w:r>
      <w:r>
        <w:rPr>
          <w:noProof/>
        </w:rPr>
        <w:drawing>
          <wp:inline distT="0" distB="0" distL="0" distR="0">
            <wp:extent cx="95250" cy="219075"/>
            <wp:effectExtent l="19050" t="0" r="0" b="0"/>
            <wp:docPr id="63" name="Рисунок 63" descr="hello_html_m7f24b4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ello_html_m7f24b44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– </w:t>
      </w:r>
      <w:r>
        <w:rPr>
          <w:b/>
          <w:bCs/>
          <w:color w:val="000000"/>
          <w:sz w:val="20"/>
          <w:szCs w:val="20"/>
        </w:rPr>
        <w:t>вторым коэффициентом</w:t>
      </w:r>
      <w:r>
        <w:rPr>
          <w:color w:val="000000"/>
          <w:sz w:val="20"/>
          <w:szCs w:val="20"/>
        </w:rPr>
        <w:t xml:space="preserve"> и число </w:t>
      </w:r>
      <w:r>
        <w:rPr>
          <w:noProof/>
        </w:rPr>
        <w:drawing>
          <wp:inline distT="0" distB="0" distL="0" distR="0">
            <wp:extent cx="85725" cy="219075"/>
            <wp:effectExtent l="19050" t="0" r="9525" b="0"/>
            <wp:docPr id="64" name="Рисунок 64" descr="hello_html_m5f69d1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ello_html_m5f69d15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– </w:t>
      </w:r>
      <w:r>
        <w:rPr>
          <w:b/>
          <w:bCs/>
          <w:color w:val="000000"/>
          <w:sz w:val="20"/>
          <w:szCs w:val="20"/>
        </w:rPr>
        <w:t>свободным членом</w:t>
      </w:r>
      <w:r>
        <w:rPr>
          <w:color w:val="000000"/>
          <w:sz w:val="20"/>
          <w:szCs w:val="20"/>
        </w:rPr>
        <w:t xml:space="preserve">. </w:t>
      </w:r>
    </w:p>
    <w:p w:rsidR="00244686" w:rsidRDefault="00244686" w:rsidP="00244686">
      <w:pPr>
        <w:pStyle w:val="a4"/>
      </w:pPr>
      <w:r>
        <w:rPr>
          <w:b/>
          <w:bCs/>
          <w:color w:val="000000"/>
          <w:sz w:val="20"/>
          <w:szCs w:val="20"/>
        </w:rPr>
        <w:t>Задание.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Квадратными трёхчленами будут многочлены: </w:t>
      </w:r>
      <w:r>
        <w:rPr>
          <w:noProof/>
        </w:rPr>
        <w:drawing>
          <wp:inline distT="0" distB="0" distL="0" distR="0">
            <wp:extent cx="1038225" cy="228600"/>
            <wp:effectExtent l="19050" t="0" r="9525" b="0"/>
            <wp:docPr id="65" name="Рисунок 65" descr="hello_html_m42b838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ello_html_m42b83847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. Здесь </w:t>
      </w:r>
      <w:r>
        <w:rPr>
          <w:noProof/>
        </w:rPr>
        <w:drawing>
          <wp:inline distT="0" distB="0" distL="0" distR="0">
            <wp:extent cx="561975" cy="219075"/>
            <wp:effectExtent l="19050" t="0" r="9525" b="0"/>
            <wp:docPr id="66" name="Рисунок 66" descr="hello_html_50692e5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ello_html_50692e5d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</w:t>
      </w:r>
      <w:r>
        <w:rPr>
          <w:noProof/>
        </w:rPr>
        <w:drawing>
          <wp:inline distT="0" distB="0" distL="0" distR="0">
            <wp:extent cx="428625" cy="219075"/>
            <wp:effectExtent l="19050" t="0" r="9525" b="0"/>
            <wp:docPr id="67" name="Рисунок 67" descr="hello_html_50732a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ello_html_50732ab2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</w:t>
      </w:r>
      <w:r>
        <w:rPr>
          <w:noProof/>
        </w:rPr>
        <w:drawing>
          <wp:inline distT="0" distB="0" distL="0" distR="0">
            <wp:extent cx="552450" cy="219075"/>
            <wp:effectExtent l="19050" t="0" r="0" b="0"/>
            <wp:docPr id="68" name="Рисунок 68" descr="hello_html_445e985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ello_html_445e985f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.</w:t>
      </w:r>
    </w:p>
    <w:p w:rsidR="00244686" w:rsidRDefault="00244686" w:rsidP="00244686">
      <w:pPr>
        <w:pStyle w:val="a4"/>
      </w:pPr>
      <w:r>
        <w:rPr>
          <w:b/>
          <w:bCs/>
          <w:color w:val="000000"/>
          <w:sz w:val="20"/>
          <w:szCs w:val="20"/>
        </w:rPr>
        <w:lastRenderedPageBreak/>
        <w:t>Определение.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Вообще, значение переменной, при котором многочлен равен нулю, называют </w:t>
      </w:r>
      <w:r>
        <w:rPr>
          <w:b/>
          <w:bCs/>
          <w:color w:val="000000"/>
          <w:sz w:val="20"/>
          <w:szCs w:val="20"/>
        </w:rPr>
        <w:t>корнем</w:t>
      </w:r>
      <w:r>
        <w:rPr>
          <w:color w:val="000000"/>
          <w:sz w:val="20"/>
          <w:szCs w:val="20"/>
        </w:rPr>
        <w:t xml:space="preserve"> многочлена.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Понятно, что для того чтобы найти корни квадратного трёхчлена </w:t>
      </w:r>
      <w:r>
        <w:rPr>
          <w:noProof/>
        </w:rPr>
        <w:drawing>
          <wp:inline distT="0" distB="0" distL="0" distR="0">
            <wp:extent cx="1019175" cy="228600"/>
            <wp:effectExtent l="19050" t="0" r="9525" b="0"/>
            <wp:docPr id="69" name="Рисунок 69" descr="hello_html_502acb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ello_html_502acb4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нужно решить квадратное уравнение </w:t>
      </w:r>
      <w:r>
        <w:rPr>
          <w:noProof/>
        </w:rPr>
        <w:drawing>
          <wp:inline distT="0" distB="0" distL="0" distR="0">
            <wp:extent cx="1323975" cy="228600"/>
            <wp:effectExtent l="19050" t="0" r="9525" b="0"/>
            <wp:docPr id="70" name="Рисунок 70" descr="hello_html_72a6119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ello_html_72a6119c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, т.е. найти его корни.</w:t>
      </w:r>
    </w:p>
    <w:p w:rsidR="00244686" w:rsidRPr="00244686" w:rsidRDefault="00244686" w:rsidP="00244686">
      <w:pPr>
        <w:pStyle w:val="a4"/>
        <w:rPr>
          <w:b/>
          <w:bCs/>
          <w:color w:val="FF0000"/>
          <w:sz w:val="20"/>
          <w:szCs w:val="20"/>
        </w:rPr>
      </w:pPr>
      <w:r w:rsidRPr="00244686">
        <w:rPr>
          <w:b/>
          <w:bCs/>
          <w:color w:val="FF0000"/>
          <w:sz w:val="20"/>
          <w:szCs w:val="20"/>
        </w:rPr>
        <w:t xml:space="preserve">Решить </w:t>
      </w:r>
    </w:p>
    <w:p w:rsidR="00244686" w:rsidRDefault="00244686" w:rsidP="00244686">
      <w:pPr>
        <w:pStyle w:val="a4"/>
      </w:pPr>
      <w:r>
        <w:rPr>
          <w:b/>
          <w:bCs/>
          <w:color w:val="000000"/>
          <w:sz w:val="20"/>
          <w:szCs w:val="20"/>
        </w:rPr>
        <w:t>Задание.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>Найти корни квадратных трёхчленов:</w:t>
      </w:r>
    </w:p>
    <w:p w:rsidR="00244686" w:rsidRDefault="00244686" w:rsidP="00244686">
      <w:pPr>
        <w:pStyle w:val="a4"/>
      </w:pPr>
      <w:r>
        <w:rPr>
          <w:noProof/>
        </w:rPr>
        <w:drawing>
          <wp:inline distT="0" distB="0" distL="0" distR="0">
            <wp:extent cx="904875" cy="228600"/>
            <wp:effectExtent l="19050" t="0" r="9525" b="0"/>
            <wp:docPr id="71" name="Рисунок 71" descr="hello_html_5e4f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ello_html_5e4f001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          </w:t>
      </w:r>
      <w:r>
        <w:rPr>
          <w:noProof/>
        </w:rPr>
        <w:drawing>
          <wp:inline distT="0" distB="0" distL="0" distR="0">
            <wp:extent cx="904875" cy="228600"/>
            <wp:effectExtent l="19050" t="0" r="9525" b="0"/>
            <wp:docPr id="72" name="Рисунок 72" descr="hello_html_m45cdfcd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ello_html_m45cdfcdc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          </w:t>
      </w:r>
      <w:r>
        <w:rPr>
          <w:noProof/>
        </w:rPr>
        <w:drawing>
          <wp:inline distT="0" distB="0" distL="0" distR="0">
            <wp:extent cx="1104900" cy="228600"/>
            <wp:effectExtent l="19050" t="0" r="0" b="0"/>
            <wp:docPr id="73" name="Рисунок 73" descr="hello_html_m1e5201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ello_html_m1e5201e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.</w:t>
      </w:r>
    </w:p>
    <w:p w:rsidR="00244686" w:rsidRPr="00244686" w:rsidRDefault="00244686" w:rsidP="00244686">
      <w:pPr>
        <w:pStyle w:val="a4"/>
        <w:rPr>
          <w:b/>
        </w:rPr>
      </w:pPr>
    </w:p>
    <w:p w:rsidR="00244686" w:rsidRDefault="00244686" w:rsidP="00244686">
      <w:pPr>
        <w:pStyle w:val="a4"/>
      </w:pPr>
      <w:r>
        <w:rPr>
          <w:b/>
          <w:bCs/>
          <w:color w:val="000000"/>
          <w:sz w:val="20"/>
          <w:szCs w:val="20"/>
        </w:rPr>
        <w:t>Разложение квадратного трёхчлена на множители</w:t>
      </w:r>
      <w:r>
        <w:rPr>
          <w:color w:val="000000"/>
          <w:sz w:val="20"/>
          <w:szCs w:val="20"/>
        </w:rPr>
        <w:t>.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Если дискриминант квадратного трёхчлена </w:t>
      </w:r>
      <w:r>
        <w:rPr>
          <w:noProof/>
        </w:rPr>
        <w:drawing>
          <wp:inline distT="0" distB="0" distL="0" distR="0">
            <wp:extent cx="1019175" cy="228600"/>
            <wp:effectExtent l="19050" t="0" r="9525" b="0"/>
            <wp:docPr id="75" name="Рисунок 75" descr="hello_html_502acb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ello_html_502acb4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положителен </w:t>
      </w:r>
      <w:r>
        <w:rPr>
          <w:noProof/>
        </w:rPr>
        <w:drawing>
          <wp:inline distT="0" distB="0" distL="0" distR="0">
            <wp:extent cx="609600" cy="219075"/>
            <wp:effectExtent l="19050" t="0" r="0" b="0"/>
            <wp:docPr id="76" name="Рисунок 76" descr="hello_html_m2b4d30b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ello_html_m2b4d30b0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, то трёхчлен можно представить в виде: </w:t>
      </w:r>
    </w:p>
    <w:p w:rsidR="00244686" w:rsidRDefault="00244686" w:rsidP="00244686">
      <w:pPr>
        <w:pStyle w:val="a4"/>
      </w:pPr>
      <w:r>
        <w:rPr>
          <w:noProof/>
        </w:rPr>
        <w:drawing>
          <wp:inline distT="0" distB="0" distL="0" distR="0">
            <wp:extent cx="3086100" cy="361950"/>
            <wp:effectExtent l="19050" t="0" r="0" b="0"/>
            <wp:docPr id="77" name="Рисунок 77" descr="hello_html_m63669c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ello_html_m63669c47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где </w:t>
      </w:r>
      <w:r>
        <w:rPr>
          <w:noProof/>
        </w:rPr>
        <w:drawing>
          <wp:inline distT="0" distB="0" distL="0" distR="0">
            <wp:extent cx="171450" cy="219075"/>
            <wp:effectExtent l="19050" t="0" r="0" b="0"/>
            <wp:docPr id="78" name="Рисунок 78" descr="hello_html_mfda00c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ello_html_mfda00cf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и </w:t>
      </w:r>
      <w:r>
        <w:rPr>
          <w:noProof/>
        </w:rPr>
        <w:drawing>
          <wp:inline distT="0" distB="0" distL="0" distR="0">
            <wp:extent cx="171450" cy="219075"/>
            <wp:effectExtent l="19050" t="0" r="0" b="0"/>
            <wp:docPr id="79" name="Рисунок 79" descr="hello_html_559e91f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ello_html_559e91fb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– корни уравнения </w:t>
      </w:r>
      <w:r>
        <w:rPr>
          <w:noProof/>
        </w:rPr>
        <w:drawing>
          <wp:inline distT="0" distB="0" distL="0" distR="0">
            <wp:extent cx="1362075" cy="228600"/>
            <wp:effectExtent l="19050" t="0" r="9525" b="0"/>
            <wp:docPr id="80" name="Рисунок 80" descr="hello_html_m361dd2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ello_html_m361dd27b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.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Если дискриминант квадратного трёхчлена </w:t>
      </w:r>
      <w:r>
        <w:rPr>
          <w:noProof/>
        </w:rPr>
        <w:drawing>
          <wp:inline distT="0" distB="0" distL="0" distR="0">
            <wp:extent cx="1019175" cy="228600"/>
            <wp:effectExtent l="19050" t="0" r="9525" b="0"/>
            <wp:docPr id="81" name="Рисунок 81" descr="hello_html_502acb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ello_html_502acb4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равен нулю </w:t>
      </w:r>
      <w:r>
        <w:rPr>
          <w:noProof/>
        </w:rPr>
        <w:drawing>
          <wp:inline distT="0" distB="0" distL="0" distR="0">
            <wp:extent cx="609600" cy="219075"/>
            <wp:effectExtent l="19050" t="0" r="0" b="0"/>
            <wp:docPr id="82" name="Рисунок 82" descr="hello_html_m18b7d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ello_html_m18b7d037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, то трёхчлен можно представить в виде:</w:t>
      </w:r>
    </w:p>
    <w:p w:rsidR="00244686" w:rsidRDefault="00244686" w:rsidP="00244686">
      <w:pPr>
        <w:pStyle w:val="a4"/>
      </w:pPr>
      <w:r>
        <w:rPr>
          <w:noProof/>
        </w:rPr>
        <w:drawing>
          <wp:inline distT="0" distB="0" distL="0" distR="0">
            <wp:extent cx="2486025" cy="361950"/>
            <wp:effectExtent l="19050" t="0" r="9525" b="0"/>
            <wp:docPr id="83" name="Рисунок 83" descr="hello_html_7eda53d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ello_html_7eda53dd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где </w:t>
      </w:r>
      <w:r>
        <w:rPr>
          <w:noProof/>
        </w:rPr>
        <w:drawing>
          <wp:inline distT="0" distB="0" distL="0" distR="0">
            <wp:extent cx="171450" cy="219075"/>
            <wp:effectExtent l="19050" t="0" r="0" b="0"/>
            <wp:docPr id="84" name="Рисунок 84" descr="hello_html_mfda00c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ello_html_mfda00cf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 – корень уравнения </w:t>
      </w:r>
      <w:r>
        <w:rPr>
          <w:noProof/>
        </w:rPr>
        <w:drawing>
          <wp:inline distT="0" distB="0" distL="0" distR="0">
            <wp:extent cx="1362075" cy="228600"/>
            <wp:effectExtent l="19050" t="0" r="9525" b="0"/>
            <wp:docPr id="85" name="Рисунок 85" descr="hello_html_m361dd2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ello_html_m361dd27b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.</w:t>
      </w:r>
    </w:p>
    <w:p w:rsidR="00244686" w:rsidRPr="00244686" w:rsidRDefault="00244686" w:rsidP="00244686">
      <w:pPr>
        <w:pStyle w:val="a4"/>
        <w:rPr>
          <w:b/>
          <w:bCs/>
          <w:color w:val="FF0000"/>
          <w:sz w:val="20"/>
          <w:szCs w:val="20"/>
        </w:rPr>
      </w:pPr>
      <w:r w:rsidRPr="00244686">
        <w:rPr>
          <w:b/>
          <w:bCs/>
          <w:color w:val="FF0000"/>
          <w:sz w:val="20"/>
          <w:szCs w:val="20"/>
        </w:rPr>
        <w:t xml:space="preserve">Решить </w:t>
      </w:r>
    </w:p>
    <w:p w:rsidR="00244686" w:rsidRDefault="00244686" w:rsidP="00244686">
      <w:pPr>
        <w:pStyle w:val="a4"/>
      </w:pPr>
      <w:r>
        <w:rPr>
          <w:b/>
          <w:bCs/>
          <w:color w:val="000000"/>
          <w:sz w:val="20"/>
          <w:szCs w:val="20"/>
        </w:rPr>
        <w:t xml:space="preserve">Задание. 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>Разложить многочлены на множители:</w:t>
      </w:r>
    </w:p>
    <w:p w:rsidR="00244686" w:rsidRDefault="00244686" w:rsidP="00244686">
      <w:pPr>
        <w:pStyle w:val="a4"/>
      </w:pPr>
      <w:r>
        <w:rPr>
          <w:color w:val="000000"/>
          <w:sz w:val="20"/>
          <w:szCs w:val="20"/>
        </w:rPr>
        <w:t xml:space="preserve">а) </w:t>
      </w:r>
      <w:r>
        <w:rPr>
          <w:noProof/>
        </w:rPr>
        <w:drawing>
          <wp:inline distT="0" distB="0" distL="0" distR="0">
            <wp:extent cx="1104900" cy="228600"/>
            <wp:effectExtent l="19050" t="0" r="0" b="0"/>
            <wp:docPr id="86" name="Рисунок 86" descr="hello_html_325213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ello_html_325213de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;           б) </w:t>
      </w:r>
      <w:r>
        <w:rPr>
          <w:noProof/>
        </w:rPr>
        <w:drawing>
          <wp:inline distT="0" distB="0" distL="0" distR="0">
            <wp:extent cx="904875" cy="228600"/>
            <wp:effectExtent l="19050" t="0" r="9525" b="0"/>
            <wp:docPr id="87" name="Рисунок 87" descr="hello_html_m60f0edf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ello_html_m60f0edf0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 xml:space="preserve">;                 в) </w:t>
      </w:r>
      <w:r>
        <w:rPr>
          <w:noProof/>
        </w:rPr>
        <w:drawing>
          <wp:inline distT="0" distB="0" distL="0" distR="0">
            <wp:extent cx="981075" cy="228600"/>
            <wp:effectExtent l="19050" t="0" r="9525" b="0"/>
            <wp:docPr id="88" name="Рисунок 88" descr="hello_html_66733b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ello_html_66733b07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.</w:t>
      </w:r>
    </w:p>
    <w:p w:rsidR="00244686" w:rsidRDefault="00244686" w:rsidP="00244686">
      <w:pPr>
        <w:pStyle w:val="a4"/>
      </w:pPr>
    </w:p>
    <w:p w:rsidR="00244686" w:rsidRDefault="00244686" w:rsidP="00244686">
      <w:pPr>
        <w:pStyle w:val="a4"/>
      </w:pPr>
    </w:p>
    <w:p w:rsidR="00A47839" w:rsidRDefault="00A47839" w:rsidP="00C342D4">
      <w:pPr>
        <w:pStyle w:val="a4"/>
        <w:rPr>
          <w:b/>
          <w:bCs/>
        </w:rPr>
      </w:pPr>
      <w:r w:rsidRPr="00776469">
        <w:rPr>
          <w:b/>
        </w:rPr>
        <w:t>Домашнее задание</w:t>
      </w:r>
      <w:r w:rsidR="00244686">
        <w:t>: повторить теорию «Квадратный трехчлен»</w:t>
      </w:r>
    </w:p>
    <w:p w:rsidR="00A47839" w:rsidRDefault="00A47839" w:rsidP="00A47839">
      <w:pPr>
        <w:pStyle w:val="a4"/>
      </w:pPr>
    </w:p>
    <w:p w:rsidR="00A47839" w:rsidRPr="00227A67" w:rsidRDefault="00A47839" w:rsidP="00A47839">
      <w:pPr>
        <w:rPr>
          <w:rFonts w:ascii="Times New Roman" w:hAnsi="Times New Roman" w:cs="Times New Roman"/>
          <w:sz w:val="24"/>
          <w:szCs w:val="24"/>
        </w:rPr>
      </w:pPr>
    </w:p>
    <w:p w:rsidR="006001F4" w:rsidRDefault="006001F4"/>
    <w:sectPr w:rsidR="006001F4" w:rsidSect="0085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4142"/>
    <w:multiLevelType w:val="multilevel"/>
    <w:tmpl w:val="945A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9371B"/>
    <w:rsid w:val="00244686"/>
    <w:rsid w:val="0025261B"/>
    <w:rsid w:val="006001F4"/>
    <w:rsid w:val="007345F0"/>
    <w:rsid w:val="00850642"/>
    <w:rsid w:val="00A47839"/>
    <w:rsid w:val="00C342D4"/>
    <w:rsid w:val="00D05F04"/>
    <w:rsid w:val="00D478E8"/>
    <w:rsid w:val="00F9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839"/>
    <w:rPr>
      <w:color w:val="0000FF"/>
      <w:u w:val="single"/>
    </w:rPr>
  </w:style>
  <w:style w:type="paragraph" w:customStyle="1" w:styleId="paragraph">
    <w:name w:val="paragraph"/>
    <w:basedOn w:val="a"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A47839"/>
  </w:style>
  <w:style w:type="character" w:customStyle="1" w:styleId="eop">
    <w:name w:val="eop"/>
    <w:basedOn w:val="a0"/>
    <w:rsid w:val="00A47839"/>
  </w:style>
  <w:style w:type="paragraph" w:styleId="a4">
    <w:name w:val="Normal (Web)"/>
    <w:basedOn w:val="a"/>
    <w:uiPriority w:val="99"/>
    <w:unhideWhenUsed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4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1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4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3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352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2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7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1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38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2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038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52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5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93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04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30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06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78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1581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75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1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43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4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4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67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8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060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63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03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0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9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71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1749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openxmlformats.org/officeDocument/2006/relationships/settings" Target="setting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5" Type="http://schemas.openxmlformats.org/officeDocument/2006/relationships/hyperlink" Target="mailto:Epoddubnaya1967@yandex.ru" TargetMode="Externa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300</Words>
  <Characters>1711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2020-05-08T13:00:00Z</dcterms:created>
  <dcterms:modified xsi:type="dcterms:W3CDTF">2020-05-14T18:42:00Z</dcterms:modified>
</cp:coreProperties>
</file>