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F2" w:rsidRPr="002A00F2" w:rsidRDefault="002A00F2" w:rsidP="002A00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0F2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A00F2" w:rsidRPr="002A00F2" w:rsidRDefault="002A00F2" w:rsidP="002A00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0F2">
        <w:rPr>
          <w:rFonts w:ascii="Times New Roman" w:hAnsi="Times New Roman" w:cs="Times New Roman"/>
          <w:b/>
        </w:rPr>
        <w:t>«</w:t>
      </w:r>
      <w:proofErr w:type="spellStart"/>
      <w:r w:rsidR="00AA5053">
        <w:rPr>
          <w:rFonts w:ascii="Times New Roman" w:hAnsi="Times New Roman" w:cs="Times New Roman"/>
          <w:b/>
        </w:rPr>
        <w:t>Нагорьевская</w:t>
      </w:r>
      <w:proofErr w:type="spellEnd"/>
      <w:r w:rsidRPr="002A00F2">
        <w:rPr>
          <w:rFonts w:ascii="Times New Roman" w:hAnsi="Times New Roman" w:cs="Times New Roman"/>
          <w:b/>
        </w:rPr>
        <w:t xml:space="preserve"> средняя общеобразовательная школа </w:t>
      </w:r>
    </w:p>
    <w:p w:rsidR="002A00F2" w:rsidRPr="002A00F2" w:rsidRDefault="002A00F2" w:rsidP="002A00F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2A00F2">
        <w:rPr>
          <w:rFonts w:ascii="Times New Roman" w:hAnsi="Times New Roman" w:cs="Times New Roman"/>
          <w:b/>
        </w:rPr>
        <w:t>Ровеньского</w:t>
      </w:r>
      <w:proofErr w:type="spellEnd"/>
      <w:r w:rsidRPr="002A00F2">
        <w:rPr>
          <w:rFonts w:ascii="Times New Roman" w:hAnsi="Times New Roman" w:cs="Times New Roman"/>
          <w:b/>
        </w:rPr>
        <w:t xml:space="preserve"> района Белгородской области»</w:t>
      </w:r>
    </w:p>
    <w:tbl>
      <w:tblPr>
        <w:tblpPr w:leftFromText="180" w:rightFromText="180" w:vertAnchor="page" w:horzAnchor="margin" w:tblpY="2251"/>
        <w:tblW w:w="0" w:type="auto"/>
        <w:tblLook w:val="00A0"/>
      </w:tblPr>
      <w:tblGrid>
        <w:gridCol w:w="4785"/>
        <w:gridCol w:w="4785"/>
      </w:tblGrid>
      <w:tr w:rsidR="002A00F2" w:rsidRPr="002A00F2" w:rsidTr="000D1968">
        <w:tc>
          <w:tcPr>
            <w:tcW w:w="4785" w:type="dxa"/>
          </w:tcPr>
          <w:p w:rsidR="002A00F2" w:rsidRPr="004F20E9" w:rsidRDefault="002A00F2" w:rsidP="002A00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F20E9">
              <w:rPr>
                <w:rFonts w:ascii="Times New Roman" w:hAnsi="Times New Roman" w:cs="Times New Roman"/>
              </w:rPr>
              <w:t>Рассмотрено</w:t>
            </w:r>
          </w:p>
          <w:p w:rsidR="002A00F2" w:rsidRPr="004F20E9" w:rsidRDefault="002A00F2" w:rsidP="002A00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F20E9">
              <w:rPr>
                <w:rFonts w:ascii="Times New Roman" w:hAnsi="Times New Roman" w:cs="Times New Roman"/>
                <w:bCs/>
                <w:color w:val="000000"/>
              </w:rPr>
              <w:t>на заседании педагогического совета</w:t>
            </w:r>
          </w:p>
          <w:p w:rsidR="002A00F2" w:rsidRPr="004F20E9" w:rsidRDefault="002A00F2" w:rsidP="002A00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F20E9">
              <w:rPr>
                <w:rFonts w:ascii="Times New Roman" w:hAnsi="Times New Roman" w:cs="Times New Roman"/>
                <w:bCs/>
                <w:color w:val="000000"/>
              </w:rPr>
              <w:t>МБОУ «</w:t>
            </w:r>
            <w:proofErr w:type="spellStart"/>
            <w:r w:rsidR="00AA5053" w:rsidRPr="004F20E9">
              <w:rPr>
                <w:rFonts w:ascii="Times New Roman" w:hAnsi="Times New Roman" w:cs="Times New Roman"/>
                <w:bCs/>
                <w:color w:val="000000"/>
              </w:rPr>
              <w:t>Нагорьевская</w:t>
            </w:r>
            <w:proofErr w:type="spellEnd"/>
            <w:r w:rsidRPr="004F20E9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школа»</w:t>
            </w:r>
          </w:p>
          <w:p w:rsidR="002A00F2" w:rsidRPr="004F20E9" w:rsidRDefault="002A00F2" w:rsidP="002A00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F20E9">
              <w:rPr>
                <w:rFonts w:ascii="Times New Roman" w:hAnsi="Times New Roman" w:cs="Times New Roman"/>
                <w:bCs/>
                <w:color w:val="000000"/>
              </w:rPr>
              <w:t>Протокол №</w:t>
            </w:r>
            <w:r w:rsidR="004F20E9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4F20E9">
              <w:rPr>
                <w:rFonts w:ascii="Times New Roman" w:hAnsi="Times New Roman" w:cs="Times New Roman"/>
                <w:bCs/>
                <w:color w:val="000000"/>
              </w:rPr>
              <w:t xml:space="preserve"> от 30 </w:t>
            </w:r>
            <w:r w:rsidR="004F20E9">
              <w:rPr>
                <w:rFonts w:ascii="Times New Roman" w:hAnsi="Times New Roman" w:cs="Times New Roman"/>
                <w:bCs/>
                <w:color w:val="000000"/>
              </w:rPr>
              <w:t xml:space="preserve">августа </w:t>
            </w:r>
            <w:r w:rsidRPr="004F20E9">
              <w:rPr>
                <w:rFonts w:ascii="Times New Roman" w:hAnsi="Times New Roman" w:cs="Times New Roman"/>
                <w:bCs/>
                <w:color w:val="000000"/>
              </w:rPr>
              <w:t>2014 г.</w:t>
            </w:r>
          </w:p>
          <w:p w:rsidR="002A00F2" w:rsidRPr="004F20E9" w:rsidRDefault="002A00F2" w:rsidP="002A00F2">
            <w:pPr>
              <w:pStyle w:val="a3"/>
              <w:jc w:val="center"/>
              <w:rPr>
                <w:sz w:val="22"/>
                <w:szCs w:val="22"/>
              </w:rPr>
            </w:pPr>
          </w:p>
          <w:p w:rsidR="002A00F2" w:rsidRPr="004F20E9" w:rsidRDefault="002A00F2" w:rsidP="002A00F2">
            <w:pPr>
              <w:pStyle w:val="a3"/>
              <w:jc w:val="center"/>
              <w:rPr>
                <w:sz w:val="22"/>
                <w:szCs w:val="22"/>
              </w:rPr>
            </w:pPr>
          </w:p>
          <w:p w:rsidR="002A00F2" w:rsidRPr="004F20E9" w:rsidRDefault="002A00F2" w:rsidP="002A00F2">
            <w:pPr>
              <w:widowControl w:val="0"/>
              <w:spacing w:after="0" w:line="240" w:lineRule="auto"/>
              <w:ind w:left="113"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2A00F2" w:rsidRPr="004F20E9" w:rsidRDefault="002A00F2" w:rsidP="002A0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F20E9">
              <w:rPr>
                <w:rFonts w:ascii="Times New Roman" w:hAnsi="Times New Roman" w:cs="Times New Roman"/>
                <w:bCs/>
                <w:color w:val="000000"/>
              </w:rPr>
              <w:t xml:space="preserve">Утверждено </w:t>
            </w:r>
          </w:p>
          <w:p w:rsidR="002A00F2" w:rsidRPr="004F20E9" w:rsidRDefault="002A00F2" w:rsidP="002A0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F20E9">
              <w:rPr>
                <w:rFonts w:ascii="Times New Roman" w:hAnsi="Times New Roman" w:cs="Times New Roman"/>
                <w:bCs/>
                <w:color w:val="000000"/>
              </w:rPr>
              <w:t>приказом по МБОУ «</w:t>
            </w:r>
            <w:proofErr w:type="spellStart"/>
            <w:r w:rsidR="00AA5053" w:rsidRPr="004F20E9">
              <w:rPr>
                <w:rFonts w:ascii="Times New Roman" w:hAnsi="Times New Roman" w:cs="Times New Roman"/>
                <w:bCs/>
                <w:color w:val="000000"/>
              </w:rPr>
              <w:t>Нагорьевская</w:t>
            </w:r>
            <w:proofErr w:type="spellEnd"/>
            <w:r w:rsidRPr="004F20E9">
              <w:rPr>
                <w:rFonts w:ascii="Times New Roman" w:hAnsi="Times New Roman" w:cs="Times New Roman"/>
                <w:bCs/>
                <w:color w:val="000000"/>
              </w:rPr>
              <w:t xml:space="preserve"> средняя общеобразовательная школа»</w:t>
            </w:r>
          </w:p>
          <w:p w:rsidR="002A00F2" w:rsidRPr="004F20E9" w:rsidRDefault="002A00F2" w:rsidP="002A00F2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20E9">
              <w:rPr>
                <w:rFonts w:ascii="Times New Roman" w:hAnsi="Times New Roman" w:cs="Times New Roman"/>
              </w:rPr>
              <w:t>№</w:t>
            </w:r>
            <w:r w:rsidR="004F20E9">
              <w:rPr>
                <w:rFonts w:ascii="Times New Roman" w:hAnsi="Times New Roman" w:cs="Times New Roman"/>
              </w:rPr>
              <w:t>277</w:t>
            </w:r>
            <w:r w:rsidRPr="004F20E9">
              <w:rPr>
                <w:rFonts w:ascii="Times New Roman" w:hAnsi="Times New Roman" w:cs="Times New Roman"/>
              </w:rPr>
              <w:t xml:space="preserve"> от 30.08.2014 г.</w:t>
            </w:r>
          </w:p>
          <w:p w:rsidR="002A00F2" w:rsidRPr="004F20E9" w:rsidRDefault="002A00F2" w:rsidP="002A00F2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A00F2" w:rsidRPr="004F20E9" w:rsidRDefault="002A00F2" w:rsidP="002A00F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2A00F2" w:rsidRDefault="002A00F2" w:rsidP="00C04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633" w:rsidRPr="002A00F2" w:rsidRDefault="000D0633" w:rsidP="00C04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F2">
        <w:rPr>
          <w:rFonts w:ascii="Times New Roman" w:hAnsi="Times New Roman" w:cs="Times New Roman"/>
          <w:b/>
          <w:sz w:val="24"/>
          <w:szCs w:val="24"/>
        </w:rPr>
        <w:t>П</w:t>
      </w:r>
      <w:r w:rsidR="00AA5053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0D0633" w:rsidRPr="002A00F2" w:rsidRDefault="00AA5053" w:rsidP="00C046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освоении</w:t>
      </w:r>
      <w:r w:rsidR="000D0633" w:rsidRPr="002A00F2">
        <w:rPr>
          <w:rFonts w:ascii="Times New Roman" w:hAnsi="Times New Roman" w:cs="Times New Roman"/>
          <w:b/>
          <w:sz w:val="24"/>
          <w:szCs w:val="24"/>
        </w:rPr>
        <w:t xml:space="preserve"> учебных предметов, курсов, дисциплин (модулей), не входящих в осваив</w:t>
      </w:r>
      <w:r w:rsidR="00924FA2">
        <w:rPr>
          <w:rFonts w:ascii="Times New Roman" w:hAnsi="Times New Roman" w:cs="Times New Roman"/>
          <w:b/>
          <w:sz w:val="24"/>
          <w:szCs w:val="24"/>
        </w:rPr>
        <w:t>аемую образовательную программу</w:t>
      </w:r>
      <w:bookmarkStart w:id="0" w:name="_GoBack"/>
      <w:bookmarkEnd w:id="0"/>
    </w:p>
    <w:p w:rsidR="00AA5053" w:rsidRDefault="00AA505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1.Общие положения.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A5053">
        <w:rPr>
          <w:rFonts w:ascii="Times New Roman" w:hAnsi="Times New Roman" w:cs="Times New Roman"/>
          <w:sz w:val="24"/>
          <w:szCs w:val="24"/>
        </w:rPr>
        <w:t xml:space="preserve">1.Настоящее положение </w:t>
      </w:r>
      <w:r w:rsidRPr="00C04694">
        <w:rPr>
          <w:rFonts w:ascii="Times New Roman" w:hAnsi="Times New Roman" w:cs="Times New Roman"/>
          <w:sz w:val="24"/>
          <w:szCs w:val="24"/>
        </w:rPr>
        <w:t xml:space="preserve">регламентирует освоение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</w:t>
      </w:r>
      <w:r w:rsidR="002A00F2">
        <w:rPr>
          <w:rFonts w:ascii="Times New Roman" w:hAnsi="Times New Roman" w:cs="Times New Roman"/>
          <w:sz w:val="24"/>
          <w:szCs w:val="24"/>
        </w:rPr>
        <w:t>преподаваемых в МБОУ «</w:t>
      </w:r>
      <w:proofErr w:type="spellStart"/>
      <w:r w:rsidR="00AA5053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Pr="00C04694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2A00F2">
        <w:rPr>
          <w:rFonts w:ascii="Times New Roman" w:hAnsi="Times New Roman" w:cs="Times New Roman"/>
          <w:sz w:val="24"/>
          <w:szCs w:val="24"/>
        </w:rPr>
        <w:t>яя общеобразовательная школа</w:t>
      </w:r>
      <w:r w:rsidRPr="00C04694">
        <w:rPr>
          <w:rFonts w:ascii="Times New Roman" w:hAnsi="Times New Roman" w:cs="Times New Roman"/>
          <w:sz w:val="24"/>
          <w:szCs w:val="24"/>
        </w:rPr>
        <w:t>» и разработан</w:t>
      </w:r>
      <w:r w:rsidR="00AA5053">
        <w:rPr>
          <w:rFonts w:ascii="Times New Roman" w:hAnsi="Times New Roman" w:cs="Times New Roman"/>
          <w:sz w:val="24"/>
          <w:szCs w:val="24"/>
        </w:rPr>
        <w:t>о</w:t>
      </w:r>
      <w:r w:rsidRPr="00C0469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29.12.2012 № 273 – ФЗ «Об образовании в Российской Федерации», Типового положения об общеобразовательном учреждении, Типового положения об учреждении дополнительного образования детей.</w:t>
      </w:r>
      <w:proofErr w:type="gramEnd"/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ab/>
        <w:t>1.2.Данное положение  предполагает использование ресурсов нескольких образовательных учреждений, обеспечивающих возможность обучающимся осваивать образовательные программы различного уровня и направленности.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ab/>
        <w:t>1.3.Основными функциями сети являются: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Аналитическая функция: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анализ информации о внешней среде муниципального образования сети;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анализ потребностей рынка труда;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анализ запросов потребителей образовательных услуг;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анализ образовательной структуры сетевого взаимодействия.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Организационная функция: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организация сетевого взаимодействия координация деятельности объектов профильной сети;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организация обмена ресурсами (</w:t>
      </w:r>
      <w:proofErr w:type="gramStart"/>
      <w:r w:rsidRPr="00C04694">
        <w:rPr>
          <w:rFonts w:ascii="Times New Roman" w:hAnsi="Times New Roman" w:cs="Times New Roman"/>
          <w:sz w:val="24"/>
          <w:szCs w:val="24"/>
        </w:rPr>
        <w:t>кадровые</w:t>
      </w:r>
      <w:proofErr w:type="gramEnd"/>
      <w:r w:rsidRPr="00C04694">
        <w:rPr>
          <w:rFonts w:ascii="Times New Roman" w:hAnsi="Times New Roman" w:cs="Times New Roman"/>
          <w:sz w:val="24"/>
          <w:szCs w:val="24"/>
        </w:rPr>
        <w:t>, информационные, учебно-методические);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организация движения учащихся в рамках образовательных маршрутов.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Информационная функция: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организация информационных потоков внутри сети (для руководителей ОУ, учащихся, родителей, педагогов);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организация рекламной деятельности (дни открытых дверей, открытый микрофон, презентация курсов, ярмарка и др.);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использование средств массовой информации, различных видов уличной рекламы);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создание информационно-образовательной карты «муниципальной территории.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ab/>
        <w:t>1.4.Необходимыми условиями организации сетевого взаимодействия образовательных учреждений являются: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наличие в сети различных учреждений и организаций, предоставляющих учащимся действительную возможность выбора;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учащихся и (или) учителей образовательных учреждений, входящих в сеть; 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lastRenderedPageBreak/>
        <w:t>- возможность организации зачета результатов по учебным курсам и образовательным программам;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экономическая эффективность сетевого взаимодействия.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2.Основные задачи, решаемые образовательными учреждениями в условиях сетевого взаимодействия  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Общеобразовательные учреждения, выступая инициаторами сетевого взаимодействия, решают ряд задач: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2.1. Методические задачи: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-внедрение в практику педагогов-предметников новых форм педагогической и учебной деятельности, направленных на формирование комплекса </w:t>
      </w:r>
      <w:proofErr w:type="spellStart"/>
      <w:r w:rsidRPr="00C0469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04694">
        <w:rPr>
          <w:rFonts w:ascii="Times New Roman" w:hAnsi="Times New Roman" w:cs="Times New Roman"/>
          <w:sz w:val="24"/>
          <w:szCs w:val="24"/>
        </w:rPr>
        <w:t xml:space="preserve"> навыков и компетенций, необходимых для успешного функционирования в современном информационном обществе;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-  введение в педагогическую практику </w:t>
      </w:r>
      <w:proofErr w:type="spellStart"/>
      <w:r w:rsidRPr="00C04694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C04694">
        <w:rPr>
          <w:rFonts w:ascii="Times New Roman" w:hAnsi="Times New Roman" w:cs="Times New Roman"/>
          <w:sz w:val="24"/>
          <w:szCs w:val="24"/>
        </w:rPr>
        <w:t xml:space="preserve">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объективизации оценивания;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разработка 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2.2. Организационные задачи: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освоение механизма 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- организация повышения квалификации педагогических кадров, а также овладение квалификацией сетевого учителя и сетевого </w:t>
      </w:r>
      <w:proofErr w:type="spellStart"/>
      <w:r w:rsidRPr="00C0469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C04694">
        <w:rPr>
          <w:rFonts w:ascii="Times New Roman" w:hAnsi="Times New Roman" w:cs="Times New Roman"/>
          <w:sz w:val="24"/>
          <w:szCs w:val="24"/>
        </w:rPr>
        <w:t xml:space="preserve"> для работы в условиях организации учебного процесса на основе сетевого ресурса центров дистанционного обучения и дистанционных образовательных технологий;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формирования системы мониторинга работы образовательных сетей;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- разработка </w:t>
      </w:r>
      <w:proofErr w:type="gramStart"/>
      <w:r w:rsidRPr="00C04694">
        <w:rPr>
          <w:rFonts w:ascii="Times New Roman" w:hAnsi="Times New Roman" w:cs="Times New Roman"/>
          <w:sz w:val="24"/>
          <w:szCs w:val="24"/>
        </w:rPr>
        <w:t>комплекса показателей педагогической эффективности работы образовательных сетей</w:t>
      </w:r>
      <w:proofErr w:type="gramEnd"/>
      <w:r w:rsidRPr="00C04694">
        <w:rPr>
          <w:rFonts w:ascii="Times New Roman" w:hAnsi="Times New Roman" w:cs="Times New Roman"/>
          <w:sz w:val="24"/>
          <w:szCs w:val="24"/>
        </w:rPr>
        <w:t>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2.3. Финансово-экономические задачи: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lastRenderedPageBreak/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привлечение внебюджетных средств.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3. Нормативно-правовые акты, регулирующие сетевое взаимодействие образовательных учреждений в рамках организации профильного обучения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3.1. Правовой основой сетевого взаимодействия участников сети являются договорные отношения, а также: 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•</w:t>
      </w:r>
      <w:r w:rsidRPr="00C04694">
        <w:rPr>
          <w:rFonts w:ascii="Times New Roman" w:hAnsi="Times New Roman" w:cs="Times New Roman"/>
          <w:sz w:val="24"/>
          <w:szCs w:val="24"/>
        </w:rPr>
        <w:tab/>
        <w:t xml:space="preserve">нормативные акты органов управления образованием по оптимизации сети учреждений и выбору модели сетевой </w:t>
      </w:r>
      <w:proofErr w:type="gramStart"/>
      <w:r w:rsidRPr="00C0469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C04694">
        <w:rPr>
          <w:rFonts w:ascii="Times New Roman" w:hAnsi="Times New Roman" w:cs="Times New Roman"/>
          <w:sz w:val="24"/>
          <w:szCs w:val="24"/>
        </w:rPr>
        <w:t xml:space="preserve">   обеспечивающие юридическое оформление решения органов управления образованием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•</w:t>
      </w:r>
      <w:r w:rsidRPr="00C04694">
        <w:rPr>
          <w:rFonts w:ascii="Times New Roman" w:hAnsi="Times New Roman" w:cs="Times New Roman"/>
          <w:sz w:val="24"/>
          <w:szCs w:val="24"/>
        </w:rPr>
        <w:tab/>
        <w:t xml:space="preserve">уставы и учредительные документы участников   сети,  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•</w:t>
      </w:r>
      <w:r w:rsidRPr="00C04694">
        <w:rPr>
          <w:rFonts w:ascii="Times New Roman" w:hAnsi="Times New Roman" w:cs="Times New Roman"/>
          <w:sz w:val="24"/>
          <w:szCs w:val="24"/>
        </w:rPr>
        <w:tab/>
        <w:t xml:space="preserve">локальных актов, регулирующих деятельность образовательных учреждений; 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•</w:t>
      </w:r>
      <w:r w:rsidRPr="00C04694">
        <w:rPr>
          <w:rFonts w:ascii="Times New Roman" w:hAnsi="Times New Roman" w:cs="Times New Roman"/>
          <w:sz w:val="24"/>
          <w:szCs w:val="24"/>
        </w:rPr>
        <w:tab/>
        <w:t>договоры между участниками   сети.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 3.2. Средствами правового регулирования сетевого взаимодействия в образовательных учреждениях выступают: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Устав образовательного учреждения;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образовательного процесса в связи с реализацией программ </w:t>
      </w:r>
      <w:proofErr w:type="spellStart"/>
      <w:r w:rsidRPr="00C0469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04694">
        <w:rPr>
          <w:rFonts w:ascii="Times New Roman" w:hAnsi="Times New Roman" w:cs="Times New Roman"/>
          <w:sz w:val="24"/>
          <w:szCs w:val="24"/>
        </w:rPr>
        <w:t xml:space="preserve"> подготовки;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договор образовательного учреждения с учредителем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- комплект договоров со сторонними образовательными учреждениями и организациями, обеспечивающих совместную реализацию программ профильного обучения.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4. Организация деятельности сетевого взаимодействия образовательных учреждений  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4.1.Образовательные учреждения, входящие в сетевое взаимодействие организуют свою деятельность, реализуя общеобразовательные программы, программы дополнительного образования, а также программ профессиональной подготовки.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4.2. Деятельность образовательных учреждений в составе сетевого взаимодействия строится с учетом социального заказа, запросов обучающихся и их родителей (законных представителей).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4.3. Выбор конкретного варианта сетевой организации профильного обучения определяется, прежде всего, ресурсами, которыми  располагает школа и ее партнеры, муниципальная система образования в целом.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4.4.  Варианты модели паритетной кооперации образовательных учреждений могут быть построены независимо от того, каким образом организован учебно-воспитательный процесс в каждом из образовательных учреждений сети: по сформированным профилям со стационарными классами или с использованием индивидуальных учебных планов учащихся.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4.5. Организация обучения в сети по сформированным профилям основана на взаимном обмене образовательными ресурсами отдельных образовательных учреждений, входящих в сетевое взаимодействие.  В этом случае учащиеся, оставаясь на своих местах в классе, могут дистанционно освоить базовые и профильные предметы учебного плана выбранного ими профиля  или элективные курсы, по которым в штате образовательного учреждения отсутствуют педагоги, получив доступ к соответствующему сетевому ресурсу и педагогическое сопровождение к ним. 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4.6. В условиях   кооперации оценивание учебных достижений учащихся осуществляется как учителями школ, в которых эти учащиеся обучаются, так и сетевыми учителями из других образовательных учреждений. Текущий контроль успеваемости, промежуточная и итоговая аттестация </w:t>
      </w:r>
      <w:proofErr w:type="gramStart"/>
      <w:r w:rsidRPr="00C046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4694">
        <w:rPr>
          <w:rFonts w:ascii="Times New Roman" w:hAnsi="Times New Roman" w:cs="Times New Roman"/>
          <w:sz w:val="24"/>
          <w:szCs w:val="24"/>
        </w:rPr>
        <w:t xml:space="preserve">, осваивающих другие учебные предметы, курсы, дисциплины (модули), производятся в общем порядке. При этом предусматривается, что </w:t>
      </w:r>
      <w:proofErr w:type="gramStart"/>
      <w:r w:rsidRPr="00C04694">
        <w:rPr>
          <w:rFonts w:ascii="Times New Roman" w:hAnsi="Times New Roman" w:cs="Times New Roman"/>
          <w:sz w:val="24"/>
          <w:szCs w:val="24"/>
        </w:rPr>
        <w:t>отметки, полученные учащимися в результате освоения сетевого ресурса   будут</w:t>
      </w:r>
      <w:proofErr w:type="gramEnd"/>
      <w:r w:rsidRPr="00C04694">
        <w:rPr>
          <w:rFonts w:ascii="Times New Roman" w:hAnsi="Times New Roman" w:cs="Times New Roman"/>
          <w:sz w:val="24"/>
          <w:szCs w:val="24"/>
        </w:rPr>
        <w:t xml:space="preserve"> перенесены в классный журнал.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lastRenderedPageBreak/>
        <w:t>4.7. Обучающиеся, осваивающие основные общеобразовательные программы, вправе осваивать учебные предметы, курсы, дисциплины (модули) по дополнительным общеобразовательным программам (дополнительным общеразвивающим программам, дополнительным предпрофессиональным программам).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4.8. Обучающиеся, осваивающие образовательные программы среднего общего образования, вправе также осваивать учебные предметы, курсы, дисциплины (модули) по основным программам профессионального обучения (программам профессиональной подготовки по профессиям рабочих, должностям служащих).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C04694">
        <w:rPr>
          <w:rFonts w:ascii="Times New Roman" w:hAnsi="Times New Roman" w:cs="Times New Roman"/>
          <w:sz w:val="24"/>
          <w:szCs w:val="24"/>
        </w:rPr>
        <w:t>При освоении других учебных предметов, курсов, дисциплин (модулей) обучающиеся могут осваивать часть образовательной программы или образовательную программу в полном объеме.</w:t>
      </w:r>
      <w:proofErr w:type="gramEnd"/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4.10. Освоение учебных предметов, курсов, дисциплин (модулей)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 предоставляется бесплатно.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4.11. Приём на </w:t>
      </w:r>
      <w:proofErr w:type="gramStart"/>
      <w:r w:rsidRPr="00C0469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C04694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проводится на условиях, определяемых Порядком приёма на обучение по дополнительным образовательным программам, а также на места с оплатой стоимости обучения физическими и (или) юридическими лицами.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4.12. Прием для </w:t>
      </w:r>
      <w:proofErr w:type="gramStart"/>
      <w:r w:rsidRPr="00C0469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04694">
        <w:rPr>
          <w:rFonts w:ascii="Times New Roman" w:hAnsi="Times New Roman" w:cs="Times New Roman"/>
          <w:sz w:val="24"/>
          <w:szCs w:val="24"/>
        </w:rPr>
        <w:t xml:space="preserve"> учебным предметам, курсам, дисциплинам (модулям) по программам профессиональной подготовки по профессиям рабочих, должностям служащих проводится при наличии свободных мест.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4.13. Другими условиями приема для </w:t>
      </w:r>
      <w:proofErr w:type="gramStart"/>
      <w:r w:rsidRPr="00C04694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04694">
        <w:rPr>
          <w:rFonts w:ascii="Times New Roman" w:hAnsi="Times New Roman" w:cs="Times New Roman"/>
          <w:sz w:val="24"/>
          <w:szCs w:val="24"/>
        </w:rPr>
        <w:t xml:space="preserve"> учебным предметам, курсам, дисциплинам (модулям) по программам профессиональной подготовки по профессиям рабочих, должностям служащих являются: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4.13.1. Возможность изучения других учебных предметов, курсов, дисциплин (модулей) без ущерба для освоения основной общеобразовательной программы;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4.13.2.    Соблюдение гигиенических требований к максимальной величине недельной образовательной нагрузки.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 xml:space="preserve">4.14. Основанием для зачисления на </w:t>
      </w:r>
      <w:proofErr w:type="gramStart"/>
      <w:r w:rsidRPr="00C0469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04694">
        <w:rPr>
          <w:rFonts w:ascii="Times New Roman" w:hAnsi="Times New Roman" w:cs="Times New Roman"/>
          <w:sz w:val="24"/>
          <w:szCs w:val="24"/>
        </w:rPr>
        <w:t xml:space="preserve"> учебным предметам, курсам, дисциплинам (модулям) по программам профессиональной подготовки по профессиям рабочих, должностям служащих являются:</w:t>
      </w:r>
    </w:p>
    <w:p w:rsidR="000D0633" w:rsidRPr="00C04694" w:rsidRDefault="004614BD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0633" w:rsidRPr="00C04694">
        <w:rPr>
          <w:rFonts w:ascii="Times New Roman" w:hAnsi="Times New Roman" w:cs="Times New Roman"/>
          <w:sz w:val="24"/>
          <w:szCs w:val="24"/>
        </w:rPr>
        <w:t xml:space="preserve">заявление </w:t>
      </w:r>
      <w:proofErr w:type="gramStart"/>
      <w:r w:rsidR="000D0633" w:rsidRPr="00C046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D0633" w:rsidRPr="00C04694">
        <w:rPr>
          <w:rFonts w:ascii="Times New Roman" w:hAnsi="Times New Roman" w:cs="Times New Roman"/>
          <w:sz w:val="24"/>
          <w:szCs w:val="24"/>
        </w:rPr>
        <w:t>, согласованное с его родителями (законными представителями);</w:t>
      </w:r>
    </w:p>
    <w:p w:rsidR="000D0633" w:rsidRPr="00C04694" w:rsidRDefault="004614BD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0633" w:rsidRPr="00C04694">
        <w:rPr>
          <w:rFonts w:ascii="Times New Roman" w:hAnsi="Times New Roman" w:cs="Times New Roman"/>
          <w:sz w:val="24"/>
          <w:szCs w:val="24"/>
        </w:rPr>
        <w:t xml:space="preserve"> приказ директора Учреждения.</w:t>
      </w:r>
    </w:p>
    <w:p w:rsidR="000D0633" w:rsidRPr="00C04694" w:rsidRDefault="004614BD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0633" w:rsidRPr="00C04694">
        <w:rPr>
          <w:rFonts w:ascii="Times New Roman" w:hAnsi="Times New Roman" w:cs="Times New Roman"/>
          <w:sz w:val="24"/>
          <w:szCs w:val="24"/>
        </w:rPr>
        <w:t>заключение договора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94">
        <w:rPr>
          <w:rFonts w:ascii="Times New Roman" w:hAnsi="Times New Roman" w:cs="Times New Roman"/>
          <w:sz w:val="24"/>
          <w:szCs w:val="24"/>
        </w:rPr>
        <w:t>4.15. Прием заявлений и зачисление производится, как правило, до начала учебного года.</w:t>
      </w:r>
    </w:p>
    <w:p w:rsidR="000D0633" w:rsidRPr="00C04694" w:rsidRDefault="000D0633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AC8" w:rsidRPr="00C04694" w:rsidRDefault="00C13AC8" w:rsidP="00C04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AC8" w:rsidRPr="00C04694" w:rsidSect="0095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8A4"/>
    <w:rsid w:val="000D0633"/>
    <w:rsid w:val="000D48A4"/>
    <w:rsid w:val="002A00F2"/>
    <w:rsid w:val="004614BD"/>
    <w:rsid w:val="004F20E9"/>
    <w:rsid w:val="00535F76"/>
    <w:rsid w:val="00924FA2"/>
    <w:rsid w:val="00953B87"/>
    <w:rsid w:val="00AA5053"/>
    <w:rsid w:val="00C04694"/>
    <w:rsid w:val="00C1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0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0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user2</cp:lastModifiedBy>
  <cp:revision>8</cp:revision>
  <dcterms:created xsi:type="dcterms:W3CDTF">2015-04-10T21:47:00Z</dcterms:created>
  <dcterms:modified xsi:type="dcterms:W3CDTF">2016-04-07T16:24:00Z</dcterms:modified>
</cp:coreProperties>
</file>