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F39" w:rsidRDefault="00B20F39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Изображение1" o:spid="_x0000_s1026" type="#_x0000_t75" style="position:absolute;left:0;text-align:left;margin-left:0;margin-top:.05pt;width:467.8pt;height:711.05pt;z-index:251658240;visibility:visible;mso-wrap-distance-left:0;mso-wrap-distance-right:0;mso-position-horizontal:center">
            <v:imagedata r:id="rId7" o:title=""/>
            <w10:wrap type="square" side="largest"/>
          </v:shape>
        </w:pict>
      </w:r>
    </w:p>
    <w:p w:rsidR="00B20F39" w:rsidRPr="0025189F" w:rsidRDefault="00B20F39" w:rsidP="0025189F">
      <w:pPr>
        <w:pStyle w:val="ListParagraph"/>
        <w:ind w:left="0"/>
        <w:jc w:val="center"/>
        <w:rPr>
          <w:b/>
          <w:bCs/>
          <w:sz w:val="28"/>
          <w:szCs w:val="28"/>
        </w:rPr>
      </w:pPr>
      <w:r w:rsidRPr="0025189F">
        <w:rPr>
          <w:b/>
          <w:bCs/>
          <w:sz w:val="28"/>
          <w:szCs w:val="28"/>
        </w:rPr>
        <w:t>Пояснительная записка</w:t>
      </w:r>
    </w:p>
    <w:p w:rsidR="00B20F39" w:rsidRDefault="00B20F39">
      <w:pPr>
        <w:shd w:val="clear" w:color="auto" w:fill="FFFFFF"/>
        <w:ind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 учебного курса «Алгебра плюс: Элементарная алгебра с точки зрения высшей математики»  составлена </w:t>
      </w:r>
      <w:r>
        <w:rPr>
          <w:b/>
          <w:bCs/>
          <w:i/>
          <w:iCs/>
          <w:sz w:val="28"/>
          <w:szCs w:val="28"/>
        </w:rPr>
        <w:t>на основе</w:t>
      </w:r>
      <w:r>
        <w:rPr>
          <w:sz w:val="28"/>
          <w:szCs w:val="28"/>
        </w:rPr>
        <w:t xml:space="preserve"> программы элективного курса «Алгебра плюс: Элементарная алгебра с точки зрения высшей математики»/ составитель  А.Н. Земляков, кандидат педагогических  наук, ведущий научный сотрудник лаборатории Дифференциации образования ЦЭПД РАО г. Черноголовка, Московской области », </w:t>
      </w:r>
      <w:r>
        <w:rPr>
          <w:b/>
          <w:bCs/>
          <w:i/>
          <w:iCs/>
          <w:color w:val="000000"/>
          <w:sz w:val="28"/>
          <w:szCs w:val="28"/>
        </w:rPr>
        <w:t>в соответствии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с федеральным государственным стандартом основного общего образования по предмету «Математика»,  </w:t>
      </w:r>
      <w:r>
        <w:rPr>
          <w:b/>
          <w:bCs/>
          <w:i/>
          <w:iCs/>
          <w:sz w:val="28"/>
          <w:szCs w:val="28"/>
        </w:rPr>
        <w:t>с учетом</w:t>
      </w:r>
      <w:r>
        <w:rPr>
          <w:b/>
          <w:bCs/>
          <w:sz w:val="28"/>
          <w:szCs w:val="28"/>
        </w:rPr>
        <w:t xml:space="preserve">  </w:t>
      </w:r>
      <w:r>
        <w:rPr>
          <w:sz w:val="28"/>
          <w:szCs w:val="28"/>
        </w:rPr>
        <w:t>инструктивно – методического письма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«О преподавании предмета «Математики» в образовательных учреждениях Белгородской области».</w:t>
      </w:r>
    </w:p>
    <w:p w:rsidR="00B20F39" w:rsidRDefault="00B20F39">
      <w:pPr>
        <w:shd w:val="clear" w:color="auto" w:fill="FFFFFF"/>
        <w:ind w:left="1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курсе решается и разбирается и учителем, и учащимися большое число сложных задач, многие из которых понадобятся как при учебе в высшей школе, так и при подготовке к различного рода экзаменам, в частности ЕГЭ. При желании учитель может по-разному расставить акценты в процессе ведения данного курса. Можно, к примеру, сделать крен в сторону «абитуриентской» математики. </w:t>
      </w:r>
    </w:p>
    <w:p w:rsidR="00B20F39" w:rsidRDefault="00B20F39">
      <w:pPr>
        <w:shd w:val="clear" w:color="auto" w:fill="FFFFFF"/>
        <w:ind w:firstLine="389"/>
        <w:jc w:val="both"/>
        <w:rPr>
          <w:b/>
          <w:bCs/>
          <w:spacing w:val="-9"/>
          <w:sz w:val="28"/>
          <w:szCs w:val="28"/>
        </w:rPr>
      </w:pPr>
      <w:r>
        <w:rPr>
          <w:sz w:val="28"/>
          <w:szCs w:val="28"/>
        </w:rPr>
        <w:t>Данный курс имеет прикладное и общеобразовательное значение, способствует развитию логического мышления учащихся, намечает и использует целый ряд межпредметных связей (прежде всего с физикой). Традиционные формы организации занятий, как лекция и семинар, безусловно, будут применяться, но на первое место выйдут такие организационные формы, как дискуссия, диспут, выcтупления с докладами (в частности, с отчетными докладами по результатам написания рефератов или выполнения индивидуально домашнего задания) или с содокладами, дополняющими лекционные выступления учителя или ученика. Возможны и разные формы индивидуальной или групповой деятельности учащихся, как «Допишем учебник», отчетные доклады («Эврика, или Вот что мы нашли!») по результатам «поисковой» работы на страницах книг и журналов, включая (по возможности) зарубежные, и сайтов в Интернете, тем более что целый ряд разделов курса, безусловно, позволяет выделить темы для индивидуальной и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коллективной исследовательской работы учащихся.</w:t>
      </w:r>
    </w:p>
    <w:p w:rsidR="00B20F39" w:rsidRDefault="00B20F39">
      <w:pPr>
        <w:shd w:val="clear" w:color="auto" w:fill="FFFFFF"/>
        <w:ind w:firstLine="426"/>
        <w:jc w:val="both"/>
        <w:rPr>
          <w:b/>
          <w:bCs/>
          <w:spacing w:val="-9"/>
          <w:sz w:val="28"/>
          <w:szCs w:val="28"/>
        </w:rPr>
      </w:pPr>
      <w:r>
        <w:rPr>
          <w:b/>
          <w:bCs/>
          <w:spacing w:val="-9"/>
          <w:sz w:val="28"/>
          <w:szCs w:val="28"/>
        </w:rPr>
        <w:t xml:space="preserve">Цель элективного курса </w:t>
      </w:r>
      <w:r>
        <w:rPr>
          <w:spacing w:val="-9"/>
          <w:sz w:val="28"/>
          <w:szCs w:val="28"/>
        </w:rPr>
        <w:t>состоит в формировании математического мышления; повышении уровня понимания  математики как науки, многогранность и многообразие способов и методов решения различных задач.</w:t>
      </w:r>
    </w:p>
    <w:p w:rsidR="00B20F39" w:rsidRDefault="00B20F39">
      <w:pPr>
        <w:shd w:val="clear" w:color="auto" w:fill="FFFFFF"/>
        <w:ind w:firstLine="426"/>
        <w:jc w:val="both"/>
        <w:rPr>
          <w:spacing w:val="-9"/>
          <w:sz w:val="28"/>
          <w:szCs w:val="28"/>
        </w:rPr>
      </w:pPr>
      <w:r>
        <w:rPr>
          <w:b/>
          <w:bCs/>
          <w:spacing w:val="-9"/>
          <w:sz w:val="28"/>
          <w:szCs w:val="28"/>
        </w:rPr>
        <w:t>Задачами курса являются:</w:t>
      </w:r>
    </w:p>
    <w:p w:rsidR="00B20F39" w:rsidRDefault="00B20F39">
      <w:pPr>
        <w:numPr>
          <w:ilvl w:val="0"/>
          <w:numId w:val="2"/>
        </w:numPr>
        <w:shd w:val="clear" w:color="auto" w:fill="FFFFFF"/>
        <w:jc w:val="both"/>
        <w:rPr>
          <w:spacing w:val="-9"/>
          <w:sz w:val="28"/>
          <w:szCs w:val="28"/>
        </w:rPr>
      </w:pPr>
      <w:r>
        <w:rPr>
          <w:spacing w:val="-9"/>
          <w:sz w:val="28"/>
          <w:szCs w:val="28"/>
        </w:rPr>
        <w:t>Актуализация знаний понятно – терминологической базы математического языка (на примере языка математики);</w:t>
      </w:r>
    </w:p>
    <w:p w:rsidR="00B20F39" w:rsidRDefault="00B20F39">
      <w:pPr>
        <w:numPr>
          <w:ilvl w:val="0"/>
          <w:numId w:val="2"/>
        </w:numPr>
        <w:shd w:val="clear" w:color="auto" w:fill="FFFFFF"/>
        <w:jc w:val="both"/>
        <w:rPr>
          <w:spacing w:val="-9"/>
          <w:sz w:val="28"/>
          <w:szCs w:val="28"/>
        </w:rPr>
      </w:pPr>
      <w:r>
        <w:rPr>
          <w:spacing w:val="-9"/>
          <w:sz w:val="28"/>
          <w:szCs w:val="28"/>
        </w:rPr>
        <w:t>Способствовать  развитию навыков установления логики алгебраических задач, угадывания  корней полиномиальных алгебраических уравнений и неравенств;</w:t>
      </w:r>
    </w:p>
    <w:p w:rsidR="00B20F39" w:rsidRDefault="00B20F39">
      <w:pPr>
        <w:numPr>
          <w:ilvl w:val="0"/>
          <w:numId w:val="2"/>
        </w:numPr>
        <w:shd w:val="clear" w:color="auto" w:fill="FFFFFF"/>
        <w:jc w:val="both"/>
        <w:rPr>
          <w:spacing w:val="-9"/>
          <w:sz w:val="28"/>
          <w:szCs w:val="28"/>
        </w:rPr>
      </w:pPr>
      <w:r>
        <w:rPr>
          <w:spacing w:val="-9"/>
          <w:sz w:val="28"/>
          <w:szCs w:val="28"/>
        </w:rPr>
        <w:t>Установить некоторые особенности решения алгебраических задач с параметрами, методов решения  рациональных алгебраических уравнений и неравенств,  рациональных алгебраических систем;</w:t>
      </w:r>
    </w:p>
    <w:p w:rsidR="00B20F39" w:rsidRDefault="00B20F39">
      <w:pPr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>
        <w:rPr>
          <w:spacing w:val="-9"/>
          <w:sz w:val="28"/>
          <w:szCs w:val="28"/>
        </w:rPr>
        <w:t>Научить алгоритму деления с остатком, методу интервалов и схеме знаков квадратного трехчлена.</w:t>
      </w:r>
    </w:p>
    <w:p w:rsidR="00B20F39" w:rsidRDefault="00B20F39">
      <w:pPr>
        <w:shd w:val="clear" w:color="auto" w:fill="FFFFFF"/>
        <w:ind w:right="28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программа рассчитана на 70 часов для учащихся 10 – 11  классов. Запланированный данной программой для усвоения учащимися объём знаний необходим для овладения ими методами решения некоторых классов задач оптимизационного характера без применения средств дифференцированного исчисления (пусть и на интуитивном уровне).</w:t>
      </w:r>
    </w:p>
    <w:p w:rsidR="00B20F39" w:rsidRDefault="00B20F39">
      <w:pPr>
        <w:shd w:val="clear" w:color="auto" w:fill="FFFFFF"/>
        <w:ind w:right="28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Планирование элективного курса «Алгебра плюс: Элементарная алгебра с точки зрения высшей математики» рассчитана на учащихся 10 и 11 классов и предполагает согласно учебному базисному плану по 34 часа теоретических и практических занятий.</w:t>
      </w:r>
    </w:p>
    <w:p w:rsidR="00B20F39" w:rsidRDefault="00B20F39">
      <w:pPr>
        <w:tabs>
          <w:tab w:val="left" w:pos="0"/>
          <w:tab w:val="left" w:pos="426"/>
        </w:tabs>
        <w:spacing w:line="1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Рабочая программа  рассчитана на 34 часов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в год в 10 классе, 1 час в неделю по учебному плану образовательного учреждения, предусматривает выполнение практической части курса:  3контрольных занятий и 34 часов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в год в 11 классе, 1 час в неделю по учебному плану образовательного учреждения, предусматривает выполнение практической части курса: 3 контрольных занятия.</w:t>
      </w:r>
    </w:p>
    <w:p w:rsidR="00B20F39" w:rsidRDefault="00B20F39">
      <w:pPr>
        <w:shd w:val="clear" w:color="auto" w:fill="FFFFFF"/>
        <w:jc w:val="center"/>
        <w:rPr>
          <w:b/>
          <w:bCs/>
          <w:spacing w:val="-9"/>
          <w:sz w:val="28"/>
          <w:szCs w:val="28"/>
        </w:rPr>
      </w:pPr>
    </w:p>
    <w:p w:rsidR="00B20F39" w:rsidRDefault="00B20F39">
      <w:pPr>
        <w:tabs>
          <w:tab w:val="left" w:pos="426"/>
          <w:tab w:val="left" w:pos="945"/>
        </w:tabs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Учебно-тематический план</w:t>
      </w:r>
    </w:p>
    <w:p w:rsidR="00B20F39" w:rsidRDefault="00B20F39">
      <w:pPr>
        <w:tabs>
          <w:tab w:val="left" w:pos="426"/>
          <w:tab w:val="left" w:pos="945"/>
        </w:tabs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10 класс</w:t>
      </w:r>
    </w:p>
    <w:tbl>
      <w:tblPr>
        <w:tblW w:w="8505" w:type="dxa"/>
        <w:tblInd w:w="-52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/>
      </w:tblPr>
      <w:tblGrid>
        <w:gridCol w:w="462"/>
        <w:gridCol w:w="3183"/>
        <w:gridCol w:w="2175"/>
        <w:gridCol w:w="2685"/>
      </w:tblGrid>
      <w:tr w:rsidR="00B20F39">
        <w:tc>
          <w:tcPr>
            <w:tcW w:w="461" w:type="dxa"/>
            <w:vMerge w:val="restart"/>
          </w:tcPr>
          <w:p w:rsidR="00B20F39" w:rsidRDefault="00B20F39">
            <w:pPr>
              <w:suppressLineNumbers/>
              <w:snapToGrid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83" w:type="dxa"/>
            <w:vMerge w:val="restart"/>
            <w:tcBorders>
              <w:left w:val="single" w:sz="2" w:space="0" w:color="000000"/>
              <w:right w:val="single" w:sz="4" w:space="0" w:color="000000"/>
            </w:tcBorders>
          </w:tcPr>
          <w:p w:rsidR="00B20F39" w:rsidRDefault="00B20F39">
            <w:pPr>
              <w:tabs>
                <w:tab w:val="left" w:pos="426"/>
                <w:tab w:val="left" w:pos="945"/>
              </w:tabs>
              <w:snapToGrid w:val="0"/>
              <w:ind w:firstLine="690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Раздел</w:t>
            </w:r>
          </w:p>
          <w:p w:rsidR="00B20F39" w:rsidRDefault="00B20F39">
            <w:pPr>
              <w:tabs>
                <w:tab w:val="left" w:pos="426"/>
                <w:tab w:val="left" w:pos="945"/>
              </w:tabs>
              <w:ind w:firstLine="69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39" w:rsidRDefault="00B20F39">
            <w:pPr>
              <w:tabs>
                <w:tab w:val="left" w:pos="426"/>
                <w:tab w:val="left" w:pos="945"/>
              </w:tabs>
              <w:snapToGrid w:val="0"/>
              <w:ind w:firstLine="11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 xml:space="preserve">Количество часов </w:t>
            </w:r>
          </w:p>
        </w:tc>
      </w:tr>
      <w:tr w:rsidR="00B20F39">
        <w:tc>
          <w:tcPr>
            <w:tcW w:w="461" w:type="dxa"/>
            <w:vMerge/>
          </w:tcPr>
          <w:p w:rsidR="00B20F39" w:rsidRDefault="00B20F39">
            <w:pPr>
              <w:suppressLineNumbers/>
              <w:snapToGrid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3" w:type="dxa"/>
            <w:vMerge/>
            <w:tcBorders>
              <w:left w:val="single" w:sz="2" w:space="0" w:color="000000"/>
            </w:tcBorders>
          </w:tcPr>
          <w:p w:rsidR="00B20F39" w:rsidRDefault="00B20F39">
            <w:pPr>
              <w:suppressLineNumbers/>
              <w:snapToGrid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По программе</w:t>
            </w:r>
          </w:p>
          <w:p w:rsidR="00B20F39" w:rsidRDefault="00B20F39">
            <w:pPr>
              <w:snapToGrid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</w:rPr>
              <w:t>А.Н. Земляков</w:t>
            </w:r>
            <w:r>
              <w:rPr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uppressLineNumbers/>
              <w:snapToGrid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По рабочей программе</w:t>
            </w:r>
          </w:p>
        </w:tc>
      </w:tr>
      <w:tr w:rsidR="00B20F39">
        <w:trPr>
          <w:trHeight w:val="399"/>
        </w:trPr>
        <w:tc>
          <w:tcPr>
            <w:tcW w:w="461" w:type="dxa"/>
          </w:tcPr>
          <w:p w:rsidR="00B20F39" w:rsidRDefault="00B20F39">
            <w:pPr>
              <w:suppressLineNumbers/>
              <w:snapToGrid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3" w:type="dxa"/>
            <w:tcBorders>
              <w:left w:val="single" w:sz="2" w:space="0" w:color="000000"/>
            </w:tcBorders>
          </w:tcPr>
          <w:p w:rsidR="00B20F39" w:rsidRDefault="00B20F39">
            <w:pPr>
              <w:snapToGrid w:val="0"/>
              <w:rPr>
                <w:sz w:val="28"/>
                <w:szCs w:val="28"/>
                <w:lang w:eastAsia="ru-RU"/>
              </w:rPr>
            </w:pPr>
            <w:r>
              <w:rPr>
                <w:spacing w:val="-7"/>
                <w:sz w:val="28"/>
                <w:szCs w:val="28"/>
              </w:rPr>
              <w:t>ТЕМА 1.</w:t>
            </w:r>
            <w:r>
              <w:rPr>
                <w:b/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spacing w:val="-7"/>
                <w:sz w:val="28"/>
                <w:szCs w:val="28"/>
              </w:rPr>
              <w:t>Многочлены и полиномиальные алгебраические уравнения</w:t>
            </w:r>
          </w:p>
        </w:tc>
        <w:tc>
          <w:tcPr>
            <w:tcW w:w="2175" w:type="dxa"/>
            <w:tcBorders>
              <w:left w:val="single" w:sz="2" w:space="0" w:color="000000"/>
              <w:right w:val="single" w:sz="4" w:space="0" w:color="000000"/>
            </w:tcBorders>
            <w:vAlign w:val="center"/>
          </w:tcPr>
          <w:p w:rsidR="00B20F39" w:rsidRDefault="00B20F39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F39" w:rsidRDefault="00B20F39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B20F39">
        <w:tc>
          <w:tcPr>
            <w:tcW w:w="461" w:type="dxa"/>
          </w:tcPr>
          <w:p w:rsidR="00B20F39" w:rsidRDefault="00B20F39">
            <w:pPr>
              <w:suppressLineNumbers/>
              <w:snapToGrid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83" w:type="dxa"/>
            <w:tcBorders>
              <w:left w:val="single" w:sz="2" w:space="0" w:color="000000"/>
            </w:tcBorders>
            <w:vAlign w:val="center"/>
          </w:tcPr>
          <w:p w:rsidR="00B20F39" w:rsidRDefault="00B20F3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ТЕМА 2.Рациональные алгебраические равнения и неравенства </w:t>
            </w:r>
          </w:p>
        </w:tc>
        <w:tc>
          <w:tcPr>
            <w:tcW w:w="2175" w:type="dxa"/>
            <w:tcBorders>
              <w:left w:val="single" w:sz="2" w:space="0" w:color="000000"/>
              <w:right w:val="single" w:sz="4" w:space="0" w:color="000000"/>
            </w:tcBorders>
            <w:vAlign w:val="center"/>
          </w:tcPr>
          <w:p w:rsidR="00B20F39" w:rsidRDefault="00B20F39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F39" w:rsidRDefault="00B20F39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B20F39">
        <w:tc>
          <w:tcPr>
            <w:tcW w:w="461" w:type="dxa"/>
            <w:tcBorders>
              <w:bottom w:val="single" w:sz="4" w:space="0" w:color="000000"/>
            </w:tcBorders>
          </w:tcPr>
          <w:p w:rsidR="00B20F39" w:rsidRDefault="00B20F39">
            <w:pPr>
              <w:suppressLineNumbers/>
              <w:snapToGrid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3" w:type="dxa"/>
            <w:tcBorders>
              <w:left w:val="single" w:sz="2" w:space="0" w:color="000000"/>
              <w:bottom w:val="single" w:sz="4" w:space="0" w:color="000000"/>
            </w:tcBorders>
          </w:tcPr>
          <w:p w:rsidR="00B20F39" w:rsidRDefault="00B20F39">
            <w:pPr>
              <w:snapToGrid w:val="0"/>
              <w:rPr>
                <w:sz w:val="28"/>
                <w:szCs w:val="28"/>
                <w:lang w:eastAsia="ru-RU"/>
              </w:rPr>
            </w:pPr>
            <w:r>
              <w:rPr>
                <w:spacing w:val="-5"/>
                <w:sz w:val="28"/>
                <w:szCs w:val="28"/>
              </w:rPr>
              <w:t xml:space="preserve">ТЕМА 3 .Рациональные алгебраические системы </w:t>
            </w:r>
          </w:p>
        </w:tc>
        <w:tc>
          <w:tcPr>
            <w:tcW w:w="2175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kern w:val="2"/>
                <w:sz w:val="24"/>
                <w:szCs w:val="24"/>
                <w:lang w:eastAsia="ru-RU"/>
              </w:rPr>
            </w:pPr>
            <w:r>
              <w:rPr>
                <w:kern w:val="2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kern w:val="2"/>
                <w:sz w:val="24"/>
                <w:szCs w:val="24"/>
                <w:lang w:eastAsia="ru-RU"/>
              </w:rPr>
            </w:pPr>
            <w:r>
              <w:rPr>
                <w:kern w:val="2"/>
                <w:sz w:val="24"/>
                <w:szCs w:val="24"/>
                <w:lang w:eastAsia="ru-RU"/>
              </w:rPr>
              <w:t>5</w:t>
            </w:r>
          </w:p>
        </w:tc>
      </w:tr>
      <w:tr w:rsidR="00B20F39"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</w:tcPr>
          <w:p w:rsidR="00B20F39" w:rsidRDefault="00B20F39">
            <w:pPr>
              <w:suppressLineNumbers/>
              <w:snapToGrid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:rsidR="00B20F39" w:rsidRDefault="00B20F39">
            <w:pPr>
              <w:snapToGrid w:val="0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Повторение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kern w:val="2"/>
                <w:sz w:val="24"/>
                <w:szCs w:val="24"/>
                <w:lang w:eastAsia="ru-RU"/>
              </w:rPr>
            </w:pPr>
            <w:r>
              <w:rPr>
                <w:kern w:val="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kern w:val="2"/>
                <w:sz w:val="24"/>
                <w:szCs w:val="24"/>
                <w:lang w:eastAsia="ru-RU"/>
              </w:rPr>
            </w:pPr>
            <w:r>
              <w:rPr>
                <w:kern w:val="2"/>
                <w:sz w:val="24"/>
                <w:szCs w:val="24"/>
                <w:lang w:eastAsia="ru-RU"/>
              </w:rPr>
              <w:t>2</w:t>
            </w:r>
          </w:p>
        </w:tc>
      </w:tr>
      <w:tr w:rsidR="00B20F39">
        <w:tc>
          <w:tcPr>
            <w:tcW w:w="461" w:type="dxa"/>
            <w:tcBorders>
              <w:top w:val="single" w:sz="4" w:space="0" w:color="000000"/>
            </w:tcBorders>
          </w:tcPr>
          <w:p w:rsidR="00B20F39" w:rsidRDefault="00B20F39">
            <w:pPr>
              <w:suppressLineNumbers/>
              <w:snapToGri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183" w:type="dxa"/>
            <w:tcBorders>
              <w:top w:val="single" w:sz="4" w:space="0" w:color="000000"/>
              <w:left w:val="single" w:sz="2" w:space="0" w:color="000000"/>
            </w:tcBorders>
          </w:tcPr>
          <w:p w:rsidR="00B20F39" w:rsidRDefault="00B20F39">
            <w:pPr>
              <w:snapToGrid w:val="0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Итого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kern w:val="2"/>
                <w:sz w:val="24"/>
                <w:szCs w:val="24"/>
                <w:lang w:eastAsia="ru-RU"/>
              </w:rPr>
            </w:pPr>
            <w:r>
              <w:rPr>
                <w:kern w:val="2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kern w:val="2"/>
                <w:sz w:val="24"/>
                <w:szCs w:val="24"/>
                <w:lang w:eastAsia="ru-RU"/>
              </w:rPr>
            </w:pPr>
            <w:r>
              <w:rPr>
                <w:kern w:val="2"/>
                <w:sz w:val="24"/>
                <w:szCs w:val="24"/>
                <w:lang w:eastAsia="ru-RU"/>
              </w:rPr>
              <w:t>17</w:t>
            </w:r>
          </w:p>
        </w:tc>
      </w:tr>
    </w:tbl>
    <w:p w:rsidR="00B20F39" w:rsidRDefault="00B20F39">
      <w:pPr>
        <w:tabs>
          <w:tab w:val="left" w:pos="426"/>
          <w:tab w:val="left" w:pos="945"/>
        </w:tabs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11класс</w:t>
      </w:r>
    </w:p>
    <w:tbl>
      <w:tblPr>
        <w:tblW w:w="8505" w:type="dxa"/>
        <w:tblInd w:w="-52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/>
      </w:tblPr>
      <w:tblGrid>
        <w:gridCol w:w="462"/>
        <w:gridCol w:w="3183"/>
        <w:gridCol w:w="2175"/>
        <w:gridCol w:w="2685"/>
      </w:tblGrid>
      <w:tr w:rsidR="00B20F39">
        <w:tc>
          <w:tcPr>
            <w:tcW w:w="461" w:type="dxa"/>
            <w:vMerge w:val="restart"/>
          </w:tcPr>
          <w:p w:rsidR="00B20F39" w:rsidRDefault="00B20F39">
            <w:pPr>
              <w:suppressLineNumbers/>
              <w:snapToGrid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83" w:type="dxa"/>
            <w:vMerge w:val="restart"/>
            <w:tcBorders>
              <w:left w:val="single" w:sz="2" w:space="0" w:color="000000"/>
              <w:right w:val="single" w:sz="4" w:space="0" w:color="000000"/>
            </w:tcBorders>
          </w:tcPr>
          <w:p w:rsidR="00B20F39" w:rsidRDefault="00B20F39">
            <w:pPr>
              <w:tabs>
                <w:tab w:val="left" w:pos="426"/>
                <w:tab w:val="left" w:pos="945"/>
              </w:tabs>
              <w:snapToGrid w:val="0"/>
              <w:ind w:firstLine="690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Раздел</w:t>
            </w:r>
          </w:p>
          <w:p w:rsidR="00B20F39" w:rsidRDefault="00B20F39">
            <w:pPr>
              <w:tabs>
                <w:tab w:val="left" w:pos="426"/>
                <w:tab w:val="left" w:pos="945"/>
              </w:tabs>
              <w:ind w:firstLine="69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39" w:rsidRDefault="00B20F39">
            <w:pPr>
              <w:tabs>
                <w:tab w:val="left" w:pos="426"/>
                <w:tab w:val="left" w:pos="945"/>
              </w:tabs>
              <w:snapToGrid w:val="0"/>
              <w:ind w:firstLine="11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 xml:space="preserve">Количество часов </w:t>
            </w:r>
          </w:p>
        </w:tc>
      </w:tr>
      <w:tr w:rsidR="00B20F39">
        <w:tc>
          <w:tcPr>
            <w:tcW w:w="461" w:type="dxa"/>
            <w:vMerge/>
          </w:tcPr>
          <w:p w:rsidR="00B20F39" w:rsidRDefault="00B20F39">
            <w:pPr>
              <w:suppressLineNumbers/>
              <w:snapToGrid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3" w:type="dxa"/>
            <w:vMerge/>
            <w:tcBorders>
              <w:left w:val="single" w:sz="2" w:space="0" w:color="000000"/>
            </w:tcBorders>
          </w:tcPr>
          <w:p w:rsidR="00B20F39" w:rsidRDefault="00B20F39">
            <w:pPr>
              <w:suppressLineNumbers/>
              <w:snapToGrid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 xml:space="preserve">По программе </w:t>
            </w:r>
          </w:p>
          <w:p w:rsidR="00B20F39" w:rsidRDefault="00B20F39">
            <w:pPr>
              <w:snapToGrid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</w:rPr>
              <w:t>А.Н. Земляков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uppressLineNumbers/>
              <w:snapToGrid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По рабочей программе</w:t>
            </w:r>
          </w:p>
        </w:tc>
      </w:tr>
      <w:tr w:rsidR="00B20F39">
        <w:trPr>
          <w:trHeight w:val="399"/>
        </w:trPr>
        <w:tc>
          <w:tcPr>
            <w:tcW w:w="461" w:type="dxa"/>
          </w:tcPr>
          <w:p w:rsidR="00B20F39" w:rsidRDefault="00B20F39">
            <w:pPr>
              <w:suppressLineNumbers/>
              <w:snapToGrid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3" w:type="dxa"/>
            <w:tcBorders>
              <w:left w:val="single" w:sz="2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ind w:left="10"/>
              <w:rPr>
                <w:spacing w:val="-7"/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 xml:space="preserve">ТЕМА 1.Логическиие алгебраические задачи  </w:t>
            </w:r>
          </w:p>
        </w:tc>
        <w:tc>
          <w:tcPr>
            <w:tcW w:w="2175" w:type="dxa"/>
            <w:tcBorders>
              <w:left w:val="single" w:sz="2" w:space="0" w:color="000000"/>
              <w:right w:val="single" w:sz="4" w:space="0" w:color="000000"/>
            </w:tcBorders>
          </w:tcPr>
          <w:p w:rsidR="00B20F39" w:rsidRDefault="00B20F39">
            <w:pPr>
              <w:suppressLineNumbers/>
              <w:snapToGrid w:val="0"/>
              <w:jc w:val="center"/>
              <w:rPr>
                <w:sz w:val="28"/>
                <w:szCs w:val="28"/>
                <w:lang w:eastAsia="ru-RU"/>
              </w:rPr>
            </w:pPr>
          </w:p>
          <w:p w:rsidR="00B20F39" w:rsidRDefault="00B20F39">
            <w:pPr>
              <w:suppressLineNumbers/>
              <w:snapToGrid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uppressLineNumbers/>
              <w:snapToGrid w:val="0"/>
              <w:jc w:val="center"/>
              <w:rPr>
                <w:sz w:val="28"/>
                <w:szCs w:val="28"/>
                <w:lang w:eastAsia="ru-RU"/>
              </w:rPr>
            </w:pPr>
          </w:p>
          <w:p w:rsidR="00B20F39" w:rsidRDefault="00B20F39">
            <w:pPr>
              <w:suppressLineNumbers/>
              <w:snapToGrid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B20F39">
        <w:tc>
          <w:tcPr>
            <w:tcW w:w="461" w:type="dxa"/>
          </w:tcPr>
          <w:p w:rsidR="00B20F39" w:rsidRDefault="00B20F39">
            <w:pPr>
              <w:suppressLineNumbers/>
              <w:snapToGrid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83" w:type="dxa"/>
            <w:tcBorders>
              <w:left w:val="single" w:sz="2" w:space="0" w:color="000000"/>
            </w:tcBorders>
          </w:tcPr>
          <w:p w:rsidR="00B20F39" w:rsidRDefault="00B20F39">
            <w:pPr>
              <w:snapToGrid w:val="0"/>
              <w:rPr>
                <w:sz w:val="28"/>
                <w:szCs w:val="28"/>
                <w:lang w:eastAsia="ru-RU"/>
              </w:rPr>
            </w:pPr>
            <w:r>
              <w:rPr>
                <w:spacing w:val="-5"/>
                <w:sz w:val="28"/>
                <w:szCs w:val="28"/>
              </w:rPr>
              <w:t xml:space="preserve">ТЕМА 2. Иррациональные алгебраические </w:t>
            </w:r>
          </w:p>
        </w:tc>
        <w:tc>
          <w:tcPr>
            <w:tcW w:w="2175" w:type="dxa"/>
            <w:tcBorders>
              <w:left w:val="single" w:sz="2" w:space="0" w:color="000000"/>
              <w:right w:val="single" w:sz="4" w:space="0" w:color="000000"/>
            </w:tcBorders>
          </w:tcPr>
          <w:p w:rsidR="00B20F39" w:rsidRDefault="00B20F39">
            <w:pPr>
              <w:suppressLineNumbers/>
              <w:snapToGrid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uppressLineNumbers/>
              <w:snapToGrid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B20F39">
        <w:tc>
          <w:tcPr>
            <w:tcW w:w="461" w:type="dxa"/>
            <w:tcBorders>
              <w:bottom w:val="single" w:sz="4" w:space="0" w:color="000000"/>
            </w:tcBorders>
          </w:tcPr>
          <w:p w:rsidR="00B20F39" w:rsidRDefault="00B20F39">
            <w:pPr>
              <w:suppressLineNumbers/>
              <w:snapToGrid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3" w:type="dxa"/>
            <w:tcBorders>
              <w:left w:val="single" w:sz="2" w:space="0" w:color="000000"/>
              <w:bottom w:val="single" w:sz="4" w:space="0" w:color="000000"/>
            </w:tcBorders>
          </w:tcPr>
          <w:p w:rsidR="00B20F39" w:rsidRDefault="00B20F39">
            <w:pPr>
              <w:snapToGrid w:val="0"/>
              <w:rPr>
                <w:sz w:val="28"/>
                <w:szCs w:val="28"/>
                <w:lang w:eastAsia="ru-RU"/>
              </w:rPr>
            </w:pPr>
            <w:r>
              <w:rPr>
                <w:spacing w:val="-6"/>
                <w:sz w:val="28"/>
                <w:szCs w:val="28"/>
              </w:rPr>
              <w:t xml:space="preserve">ТЕМА 3. Алгебраические задачи с параметрами     </w:t>
            </w:r>
          </w:p>
        </w:tc>
        <w:tc>
          <w:tcPr>
            <w:tcW w:w="2175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uppressLineNumbers/>
              <w:snapToGrid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uppressLineNumbers/>
              <w:snapToGrid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B20F39"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uppressLineNumbers/>
              <w:snapToGri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uppressLineNumbers/>
              <w:snapToGrid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uppressLineNumbers/>
              <w:snapToGrid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B20F39">
        <w:trPr>
          <w:trHeight w:val="43"/>
        </w:trPr>
        <w:tc>
          <w:tcPr>
            <w:tcW w:w="461" w:type="dxa"/>
            <w:tcBorders>
              <w:top w:val="single" w:sz="4" w:space="0" w:color="000000"/>
            </w:tcBorders>
          </w:tcPr>
          <w:p w:rsidR="00B20F39" w:rsidRDefault="00B20F39">
            <w:pPr>
              <w:suppressLineNumbers/>
              <w:snapToGrid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2" w:space="0" w:color="000000"/>
            </w:tcBorders>
          </w:tcPr>
          <w:p w:rsidR="00B20F39" w:rsidRDefault="00B20F39">
            <w:pPr>
              <w:snapToGrid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</w:tcPr>
          <w:p w:rsidR="00B20F39" w:rsidRDefault="00B20F39">
            <w:pPr>
              <w:suppressLineNumbers/>
              <w:snapToGrid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uppressLineNumbers/>
              <w:snapToGrid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17</w:t>
            </w:r>
          </w:p>
        </w:tc>
      </w:tr>
    </w:tbl>
    <w:p w:rsidR="00B20F39" w:rsidRDefault="00B20F39">
      <w:pPr>
        <w:shd w:val="clear" w:color="auto" w:fill="FFFFFF"/>
        <w:rPr>
          <w:b/>
          <w:bCs/>
          <w:spacing w:val="-9"/>
          <w:sz w:val="28"/>
          <w:szCs w:val="28"/>
        </w:rPr>
      </w:pPr>
    </w:p>
    <w:p w:rsidR="00B20F39" w:rsidRDefault="00B20F39">
      <w:pPr>
        <w:shd w:val="clear" w:color="auto" w:fill="FFFFFF"/>
        <w:rPr>
          <w:b/>
          <w:bCs/>
          <w:spacing w:val="-9"/>
          <w:sz w:val="28"/>
          <w:szCs w:val="28"/>
        </w:rPr>
        <w:sectPr w:rsidR="00B20F39">
          <w:footerReference w:type="default" r:id="rId8"/>
          <w:pgSz w:w="11906" w:h="16838"/>
          <w:pgMar w:top="1361" w:right="851" w:bottom="947" w:left="1701" w:header="0" w:footer="720" w:gutter="0"/>
          <w:cols w:space="720"/>
          <w:formProt w:val="0"/>
          <w:titlePg/>
          <w:docGrid w:linePitch="360"/>
        </w:sectPr>
      </w:pPr>
    </w:p>
    <w:p w:rsidR="00B20F39" w:rsidRDefault="00B20F3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Календарно – тематическое планирование </w:t>
      </w:r>
    </w:p>
    <w:p w:rsidR="00B20F39" w:rsidRDefault="00B20F39">
      <w:pPr>
        <w:jc w:val="center"/>
        <w:rPr>
          <w:sz w:val="24"/>
          <w:szCs w:val="24"/>
        </w:rPr>
      </w:pPr>
      <w:r>
        <w:rPr>
          <w:b/>
          <w:bCs/>
          <w:sz w:val="28"/>
          <w:szCs w:val="28"/>
        </w:rPr>
        <w:t>10 класс</w:t>
      </w:r>
    </w:p>
    <w:p w:rsidR="00B20F39" w:rsidRDefault="00B20F39">
      <w:pPr>
        <w:jc w:val="center"/>
        <w:rPr>
          <w:sz w:val="24"/>
          <w:szCs w:val="24"/>
        </w:rPr>
      </w:pPr>
    </w:p>
    <w:tbl>
      <w:tblPr>
        <w:tblW w:w="15036" w:type="dxa"/>
        <w:tblInd w:w="-10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602"/>
        <w:gridCol w:w="6"/>
        <w:gridCol w:w="5116"/>
        <w:gridCol w:w="1124"/>
        <w:gridCol w:w="970"/>
        <w:gridCol w:w="969"/>
        <w:gridCol w:w="4577"/>
        <w:gridCol w:w="1672"/>
      </w:tblGrid>
      <w:tr w:rsidR="00B20F39">
        <w:trPr>
          <w:trHeight w:val="450"/>
        </w:trPr>
        <w:tc>
          <w:tcPr>
            <w:tcW w:w="616" w:type="dxa"/>
            <w:gridSpan w:val="2"/>
            <w:vMerge w:val="restart"/>
          </w:tcPr>
          <w:p w:rsidR="00B20F39" w:rsidRDefault="00B20F39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:rsidR="00B20F39" w:rsidRDefault="00B20F39">
            <w:pPr>
              <w:rPr>
                <w:b/>
                <w:bCs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5338" w:type="dxa"/>
            <w:vMerge w:val="restart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ind w:left="1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раздела и тем</w:t>
            </w:r>
          </w:p>
        </w:tc>
        <w:tc>
          <w:tcPr>
            <w:tcW w:w="1133" w:type="dxa"/>
            <w:vMerge w:val="restart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Часы учебного времени</w:t>
            </w:r>
          </w:p>
        </w:tc>
        <w:tc>
          <w:tcPr>
            <w:tcW w:w="1985" w:type="dxa"/>
            <w:gridSpan w:val="2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Плановые сроки похождения</w:t>
            </w:r>
          </w:p>
        </w:tc>
        <w:tc>
          <w:tcPr>
            <w:tcW w:w="426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ЦОР/ЭОР</w:t>
            </w:r>
          </w:p>
        </w:tc>
        <w:tc>
          <w:tcPr>
            <w:tcW w:w="170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Примечание</w:t>
            </w:r>
          </w:p>
        </w:tc>
      </w:tr>
      <w:tr w:rsidR="00B20F39">
        <w:trPr>
          <w:trHeight w:val="525"/>
        </w:trPr>
        <w:tc>
          <w:tcPr>
            <w:tcW w:w="616" w:type="dxa"/>
            <w:gridSpan w:val="2"/>
            <w:vMerge/>
          </w:tcPr>
          <w:p w:rsidR="00B20F39" w:rsidRDefault="00B20F39">
            <w:pPr>
              <w:snapToGrid w:val="0"/>
            </w:pPr>
          </w:p>
        </w:tc>
        <w:tc>
          <w:tcPr>
            <w:tcW w:w="5338" w:type="dxa"/>
            <w:vMerge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</w:pPr>
          </w:p>
        </w:tc>
        <w:tc>
          <w:tcPr>
            <w:tcW w:w="1133" w:type="dxa"/>
            <w:vMerge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</w:pP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План </w:t>
            </w: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Факт </w:t>
            </w:r>
          </w:p>
        </w:tc>
        <w:tc>
          <w:tcPr>
            <w:tcW w:w="42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b/>
                <w:bCs/>
              </w:rPr>
            </w:pPr>
          </w:p>
        </w:tc>
        <w:tc>
          <w:tcPr>
            <w:tcW w:w="16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b/>
                <w:bCs/>
              </w:rPr>
            </w:pPr>
          </w:p>
        </w:tc>
      </w:tr>
      <w:tr w:rsidR="00B20F39">
        <w:trPr>
          <w:trHeight w:val="255"/>
        </w:trPr>
        <w:tc>
          <w:tcPr>
            <w:tcW w:w="616" w:type="dxa"/>
            <w:gridSpan w:val="2"/>
          </w:tcPr>
          <w:p w:rsidR="00B20F39" w:rsidRDefault="00B20F39">
            <w:pPr>
              <w:snapToGrid w:val="0"/>
            </w:pPr>
          </w:p>
        </w:tc>
        <w:tc>
          <w:tcPr>
            <w:tcW w:w="5338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ind w:left="1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7"/>
              </w:rPr>
              <w:t xml:space="preserve">ТЕМА 1. </w:t>
            </w:r>
            <w:r>
              <w:rPr>
                <w:spacing w:val="-6"/>
                <w:sz w:val="24"/>
                <w:szCs w:val="24"/>
              </w:rPr>
              <w:t>МНОГОЧЛЕНЫ И ПОЛИНОМИАЛЬНЫЕ АЛГЕБРАИЧЕСКИЕ УРАВНЕНИЯ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</w:pPr>
            <w:r>
              <w:rPr>
                <w:b/>
                <w:bCs/>
                <w:sz w:val="24"/>
                <w:szCs w:val="24"/>
              </w:rPr>
              <w:t>6ч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</w:pP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</w:pPr>
          </w:p>
        </w:tc>
        <w:tc>
          <w:tcPr>
            <w:tcW w:w="426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</w:pPr>
          </w:p>
        </w:tc>
        <w:tc>
          <w:tcPr>
            <w:tcW w:w="1699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</w:pPr>
          </w:p>
        </w:tc>
      </w:tr>
      <w:tr w:rsidR="00B20F39">
        <w:tc>
          <w:tcPr>
            <w:tcW w:w="610" w:type="dxa"/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44" w:type="dxa"/>
            <w:gridSpan w:val="2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Представление о целых рациональных алгебраических выражениях. Многочлены над полями </w:t>
            </w:r>
            <w:r>
              <w:rPr>
                <w:i/>
                <w:iCs/>
                <w:sz w:val="24"/>
                <w:szCs w:val="24"/>
                <w:lang w:val="en-US"/>
              </w:rPr>
              <w:t>R</w:t>
            </w:r>
            <w:r>
              <w:rPr>
                <w:i/>
                <w:iCs/>
                <w:sz w:val="24"/>
                <w:szCs w:val="24"/>
              </w:rPr>
              <w:t xml:space="preserve">, </w:t>
            </w:r>
            <w:r>
              <w:rPr>
                <w:i/>
                <w:iCs/>
                <w:sz w:val="24"/>
                <w:szCs w:val="24"/>
                <w:lang w:val="en-US"/>
              </w:rPr>
              <w:t>Q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над кольцом </w:t>
            </w:r>
            <w:r>
              <w:rPr>
                <w:sz w:val="24"/>
                <w:szCs w:val="24"/>
                <w:lang w:val="en-US"/>
              </w:rPr>
              <w:t>Z</w:t>
            </w:r>
            <w:r>
              <w:rPr>
                <w:sz w:val="24"/>
                <w:szCs w:val="24"/>
              </w:rPr>
              <w:t>. Степень многочлена. Кольца многочленов.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0" w:type="dxa"/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44" w:type="dxa"/>
            <w:gridSpan w:val="2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Делимость и деление многочленов с остатком. Алгоритмы деления с остатком.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</w:pPr>
            <w:hyperlink r:id="rId9">
              <w:r>
                <w:rPr>
                  <w:rStyle w:val="-"/>
                  <w:sz w:val="24"/>
                  <w:szCs w:val="24"/>
                </w:rPr>
                <w:t>http://www.fcior.edu.ru/card/8010/delenie-mnogochlenov-p1.html</w:t>
              </w:r>
            </w:hyperlink>
          </w:p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0" w:type="dxa"/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44" w:type="dxa"/>
            <w:gridSpan w:val="2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Теорема Безу. Корни многочленов. Следствия из теоремы Безу: теоремы о делимости на двучлен и о числе корней многочленов. Кратные корни.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0" w:type="dxa"/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44" w:type="dxa"/>
            <w:gridSpan w:val="2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Полностью разложимые многочлены и система Виета. Общая теорема Виета.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</w:pPr>
            <w:hyperlink r:id="rId10">
              <w:r>
                <w:rPr>
                  <w:rStyle w:val="-"/>
                  <w:sz w:val="24"/>
                  <w:szCs w:val="24"/>
                </w:rPr>
                <w:t>http://www.fcior.edu.ru/card/2975/teorema-vieta-p2.html</w:t>
              </w:r>
            </w:hyperlink>
          </w:p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0" w:type="dxa"/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44" w:type="dxa"/>
            <w:gridSpan w:val="2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перечислительной комбинаторики: перестановки, сочетания, размещения, перестановки с повторениями. Формула Ньютона для степени бинома. Треугольник Паскаля.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0" w:type="dxa"/>
          </w:tcPr>
          <w:p w:rsidR="00B20F39" w:rsidRDefault="00B20F39">
            <w:pPr>
              <w:snapToGrid w:val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344" w:type="dxa"/>
            <w:gridSpan w:val="2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Контрольное занятие № 1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0" w:type="dxa"/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gridSpan w:val="2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b/>
                <w:b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ТЕМА 2. РАЦИОНАЛЬНЫЕ АЛГЕБРАИЧЕСКИЕ УРАВНЕНИЯ И НЕРАВЕНСТВА 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 ч.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0" w:type="dxa"/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344" w:type="dxa"/>
            <w:gridSpan w:val="2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Представление о рациональных алгебраических выражениях. Симметрические, кососимметрические и возвратные многочлены и уравнения.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0" w:type="dxa"/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344" w:type="dxa"/>
            <w:gridSpan w:val="2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Дробно-рациональные алгебраические уравнения. Общая схема решения. Метод замены при решении дробно-рациональных уравнений.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0" w:type="dxa"/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344" w:type="dxa"/>
            <w:gridSpan w:val="2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Дробно-рациональные алгебраические неравенства. Общая схема решения методом сведения к совокупностям систем.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rPr>
          <w:trHeight w:val="444"/>
        </w:trPr>
        <w:tc>
          <w:tcPr>
            <w:tcW w:w="610" w:type="dxa"/>
          </w:tcPr>
          <w:p w:rsidR="00B20F39" w:rsidRDefault="00B20F39">
            <w:pPr>
              <w:shd w:val="clear" w:color="auto" w:fill="FFFFFF"/>
              <w:snapToGrid w:val="0"/>
              <w:jc w:val="center"/>
              <w:rPr>
                <w:i/>
                <w:iCs/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5344" w:type="dxa"/>
            <w:gridSpan w:val="2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rPr>
                <w:spacing w:val="-5"/>
                <w:sz w:val="24"/>
                <w:szCs w:val="24"/>
              </w:rPr>
            </w:pPr>
            <w:r>
              <w:rPr>
                <w:i/>
                <w:iCs/>
                <w:spacing w:val="-5"/>
                <w:sz w:val="24"/>
                <w:szCs w:val="24"/>
              </w:rPr>
              <w:t>Контрольное занятие № 2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426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1699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jc w:val="center"/>
              <w:rPr>
                <w:spacing w:val="-5"/>
                <w:sz w:val="24"/>
                <w:szCs w:val="24"/>
              </w:rPr>
            </w:pPr>
          </w:p>
        </w:tc>
      </w:tr>
      <w:tr w:rsidR="00B20F39">
        <w:tc>
          <w:tcPr>
            <w:tcW w:w="610" w:type="dxa"/>
          </w:tcPr>
          <w:p w:rsidR="00B20F39" w:rsidRDefault="00B20F39">
            <w:pPr>
              <w:shd w:val="clear" w:color="auto" w:fill="FFFFFF"/>
              <w:snapToGrid w:val="0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5344" w:type="dxa"/>
            <w:gridSpan w:val="2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rPr>
                <w:spacing w:val="-10"/>
                <w:sz w:val="24"/>
                <w:szCs w:val="24"/>
              </w:rPr>
            </w:pPr>
            <w:r>
              <w:rPr>
                <w:i/>
                <w:iCs/>
                <w:spacing w:val="-5"/>
                <w:sz w:val="24"/>
                <w:szCs w:val="24"/>
              </w:rPr>
              <w:t>ТЕМА 3 . РАЦИОНАЛЬНЫЕ АЛГЕБРАИЧЕСКИЕ СИСТЕМЫ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5"/>
                <w:sz w:val="24"/>
                <w:szCs w:val="24"/>
              </w:rPr>
              <w:t>5ч.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426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1699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jc w:val="center"/>
              <w:rPr>
                <w:spacing w:val="-5"/>
                <w:sz w:val="24"/>
                <w:szCs w:val="24"/>
              </w:rPr>
            </w:pPr>
          </w:p>
        </w:tc>
      </w:tr>
      <w:tr w:rsidR="00B20F39">
        <w:tc>
          <w:tcPr>
            <w:tcW w:w="610" w:type="dxa"/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344" w:type="dxa"/>
            <w:gridSpan w:val="2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Уравнения с несколькими переменными. Рациональные уравнения с двумя переменными. Однородные уравнения с двумя переменными.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rPr>
          <w:trHeight w:val="375"/>
        </w:trPr>
        <w:tc>
          <w:tcPr>
            <w:tcW w:w="610" w:type="dxa"/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344" w:type="dxa"/>
            <w:gridSpan w:val="2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Рациональные алгебраические системы. Метод подстановки. 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</w:pPr>
            <w:hyperlink r:id="rId11">
              <w:r>
                <w:rPr>
                  <w:rStyle w:val="-"/>
                  <w:sz w:val="24"/>
                  <w:szCs w:val="24"/>
                </w:rPr>
                <w:t>http://www.fcior.edu.ru/card/10583/reshenie-sistem-uravneniy-k1.html</w:t>
              </w:r>
            </w:hyperlink>
          </w:p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rPr>
          <w:trHeight w:val="540"/>
        </w:trPr>
        <w:tc>
          <w:tcPr>
            <w:tcW w:w="610" w:type="dxa"/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344" w:type="dxa"/>
            <w:gridSpan w:val="2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исключения переменной. Равносильные линейные преобра</w:t>
            </w:r>
            <w:r>
              <w:rPr>
                <w:sz w:val="24"/>
                <w:szCs w:val="24"/>
              </w:rPr>
              <w:softHyphen/>
              <w:t>зования систем.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0" w:type="dxa"/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344" w:type="dxa"/>
            <w:gridSpan w:val="2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Однородные системы уравнений с двумя переменными.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0" w:type="dxa"/>
          </w:tcPr>
          <w:p w:rsidR="00B20F39" w:rsidRDefault="00B20F39">
            <w:pPr>
              <w:snapToGrid w:val="0"/>
              <w:jc w:val="center"/>
              <w:rPr>
                <w:i/>
                <w:iCs/>
                <w:spacing w:val="-7"/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344" w:type="dxa"/>
            <w:gridSpan w:val="2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ind w:left="10"/>
              <w:rPr>
                <w:sz w:val="24"/>
                <w:szCs w:val="24"/>
              </w:rPr>
            </w:pPr>
            <w:r>
              <w:rPr>
                <w:i/>
                <w:iCs/>
                <w:spacing w:val="-7"/>
                <w:sz w:val="24"/>
                <w:szCs w:val="24"/>
              </w:rPr>
              <w:t xml:space="preserve">Контрольное занятие № 3 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0" w:type="dxa"/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 </w:t>
            </w:r>
          </w:p>
        </w:tc>
        <w:tc>
          <w:tcPr>
            <w:tcW w:w="5344" w:type="dxa"/>
            <w:gridSpan w:val="2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ind w:lef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по теме: «</w:t>
            </w:r>
            <w:r>
              <w:rPr>
                <w:spacing w:val="-6"/>
                <w:sz w:val="24"/>
                <w:szCs w:val="24"/>
              </w:rPr>
              <w:t xml:space="preserve">Многочлены и полиномиальные  алгебраические уравнения» 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0" w:type="dxa"/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344" w:type="dxa"/>
            <w:gridSpan w:val="2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ind w:lef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Повторение по теме: «Рациональные алгебраические уравнения и неравенства» 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</w:tbl>
    <w:p w:rsidR="00B20F39" w:rsidRDefault="00B20F39">
      <w:pPr>
        <w:shd w:val="clear" w:color="auto" w:fill="FFFFFF"/>
        <w:jc w:val="center"/>
      </w:pPr>
    </w:p>
    <w:p w:rsidR="00B20F39" w:rsidRDefault="00B20F39">
      <w:pPr>
        <w:shd w:val="clear" w:color="auto" w:fill="FFFFFF"/>
        <w:jc w:val="center"/>
        <w:rPr>
          <w:b/>
          <w:bCs/>
          <w:spacing w:val="-9"/>
          <w:sz w:val="28"/>
          <w:szCs w:val="28"/>
        </w:rPr>
      </w:pPr>
    </w:p>
    <w:p w:rsidR="00B20F39" w:rsidRDefault="00B20F39">
      <w:pPr>
        <w:shd w:val="clear" w:color="auto" w:fill="FFFFFF"/>
        <w:jc w:val="center"/>
        <w:rPr>
          <w:b/>
          <w:bCs/>
          <w:spacing w:val="-9"/>
          <w:sz w:val="28"/>
          <w:szCs w:val="28"/>
        </w:rPr>
        <w:sectPr w:rsidR="00B20F39">
          <w:footerReference w:type="default" r:id="rId12"/>
          <w:pgSz w:w="16838" w:h="11906" w:orient="landscape"/>
          <w:pgMar w:top="851" w:right="992" w:bottom="1701" w:left="1134" w:header="0" w:footer="720" w:gutter="0"/>
          <w:cols w:space="720"/>
          <w:formProt w:val="0"/>
          <w:docGrid w:linePitch="600" w:charSpace="40960"/>
        </w:sectPr>
      </w:pPr>
    </w:p>
    <w:p w:rsidR="00B20F39" w:rsidRDefault="00B20F3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Календарно – тематическое планирование</w:t>
      </w:r>
    </w:p>
    <w:p w:rsidR="00B20F39" w:rsidRDefault="00B20F3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 класс</w:t>
      </w:r>
    </w:p>
    <w:tbl>
      <w:tblPr>
        <w:tblW w:w="13933" w:type="dxa"/>
        <w:tblInd w:w="-10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592"/>
        <w:gridCol w:w="3738"/>
        <w:gridCol w:w="1181"/>
        <w:gridCol w:w="991"/>
        <w:gridCol w:w="1075"/>
        <w:gridCol w:w="4543"/>
        <w:gridCol w:w="1813"/>
      </w:tblGrid>
      <w:tr w:rsidR="00B20F39">
        <w:trPr>
          <w:trHeight w:val="450"/>
        </w:trPr>
        <w:tc>
          <w:tcPr>
            <w:tcW w:w="617" w:type="dxa"/>
            <w:vMerge w:val="restart"/>
          </w:tcPr>
          <w:p w:rsidR="00B20F39" w:rsidRDefault="00B20F39">
            <w:pPr>
              <w:snapToGri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  <w:p w:rsidR="00B20F39" w:rsidRDefault="00B20F3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528" w:type="dxa"/>
            <w:vMerge w:val="restart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ind w:left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раздела и тем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Часы учебного времени</w:t>
            </w:r>
          </w:p>
        </w:tc>
        <w:tc>
          <w:tcPr>
            <w:tcW w:w="2410" w:type="dxa"/>
            <w:gridSpan w:val="2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Плановые сроки похождения</w:t>
            </w:r>
          </w:p>
        </w:tc>
        <w:tc>
          <w:tcPr>
            <w:tcW w:w="340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ЦОР/ЭОР</w:t>
            </w:r>
          </w:p>
        </w:tc>
        <w:tc>
          <w:tcPr>
            <w:tcW w:w="198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Примечание </w:t>
            </w:r>
          </w:p>
        </w:tc>
      </w:tr>
      <w:tr w:rsidR="00B20F39">
        <w:trPr>
          <w:trHeight w:val="525"/>
        </w:trPr>
        <w:tc>
          <w:tcPr>
            <w:tcW w:w="617" w:type="dxa"/>
            <w:vMerge/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528" w:type="dxa"/>
            <w:vMerge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План 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Факт </w:t>
            </w:r>
          </w:p>
        </w:tc>
        <w:tc>
          <w:tcPr>
            <w:tcW w:w="340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B20F39">
        <w:trPr>
          <w:trHeight w:val="271"/>
        </w:trPr>
        <w:tc>
          <w:tcPr>
            <w:tcW w:w="617" w:type="dxa"/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528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ind w:left="10"/>
              <w:rPr>
                <w:b/>
                <w:bCs/>
                <w:spacing w:val="-7"/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 xml:space="preserve">ТЕМА 1. ЛОГИКА АЛГЕБРАИЧЕСКИХ ЗАДАЧ   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b/>
                <w:bCs/>
                <w:spacing w:val="-7"/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7" w:type="dxa"/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28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ind w:left="14" w:right="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Элементарные алгебраические задачи как предложения с переменными.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7" w:type="dxa"/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28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ind w:left="19" w:right="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Множество решений задачи. Следование и равносильность (эквивалентность) задач.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7" w:type="dxa"/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28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ind w:left="14" w:right="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Уравнения с переменными. Числовые неравенства и неравенства с переменной. Свойства числовых неравенств.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</w:pPr>
            <w:hyperlink r:id="rId13">
              <w:r>
                <w:rPr>
                  <w:rStyle w:val="-"/>
                  <w:sz w:val="24"/>
                  <w:szCs w:val="24"/>
                  <w:lang w:eastAsia="hi-IN" w:bidi="hi-IN"/>
                </w:rPr>
                <w:t>http://fcior.edu.ru/card/5034/uravneniya-s-odnoy-peremennoy-korni-uravneniya-lineynye-uravneniya-i1.html</w:t>
              </w:r>
            </w:hyperlink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7" w:type="dxa"/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28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ind w:left="10" w:righ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Уравнения с переменными. Числовые неравенства и неравенства с переменной. Свойства числовых неравенств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</w:pPr>
            <w:hyperlink r:id="rId14">
              <w:r>
                <w:rPr>
                  <w:rStyle w:val="-"/>
                  <w:sz w:val="24"/>
                  <w:szCs w:val="24"/>
                  <w:lang w:eastAsia="hi-IN" w:bidi="hi-IN"/>
                </w:rPr>
                <w:t>http://fcior.edu.ru/card/4668/lineynoe-uravnenie-s-dvumya-peremennymi-i-ego-grafik-k1.html</w:t>
              </w:r>
            </w:hyperlink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7" w:type="dxa"/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28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ind w:left="14" w:right="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Сложные (составные) алгебраические задачи. Конъюнкция и дизъюнкция предложений. Системы и совокупности задач.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7" w:type="dxa"/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28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ind w:left="24" w:right="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Логические задачи с параметрами. Задачи на следование и равносильность.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</w:pPr>
            <w:hyperlink r:id="rId15">
              <w:r>
                <w:rPr>
                  <w:rStyle w:val="-"/>
                  <w:sz w:val="24"/>
                  <w:szCs w:val="24"/>
                  <w:lang w:eastAsia="hi-IN" w:bidi="hi-IN"/>
                </w:rPr>
                <w:t>http://fcior.edu.ru/card/8052/reshenie-logicheskih-zadach.html</w:t>
              </w:r>
            </w:hyperlink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7" w:type="dxa"/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528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ind w:left="14"/>
              <w:rPr>
                <w:b/>
                <w:bCs/>
                <w:spacing w:val="-5"/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 xml:space="preserve">ТЕМА 2. ИРРАЦИОНАЛЬНЫЕ АЛГЕБРАИЧЕСКИЕ ЗАДАЧИ    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b/>
                <w:bCs/>
                <w:spacing w:val="-10"/>
                <w:sz w:val="24"/>
                <w:szCs w:val="24"/>
              </w:rPr>
            </w:pPr>
            <w:r>
              <w:rPr>
                <w:b/>
                <w:bCs/>
                <w:spacing w:val="-1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7" w:type="dxa"/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28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ind w:left="19" w:right="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Представление об иррациональных алгебраических функциях. Понятия арифметических и алгебраических корней. Иррациональные алгебраические выражения и уравнения.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7" w:type="dxa"/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28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ind w:left="24" w:right="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Уравнения с квадратными радикалами. Замена переменной. Замена с ограничениями.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</w:pPr>
            <w:hyperlink r:id="rId16">
              <w:r>
                <w:rPr>
                  <w:rStyle w:val="-"/>
                  <w:sz w:val="24"/>
                  <w:szCs w:val="24"/>
                  <w:lang w:eastAsia="hi-IN" w:bidi="hi-IN"/>
                </w:rPr>
                <w:t>http://fcior.edu.ru/card/13512/kvadratnoe-uravnenie.html</w:t>
              </w:r>
            </w:hyperlink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7" w:type="dxa"/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28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Неэквивалентные преобразования. Сущность проверки.</w:t>
            </w:r>
          </w:p>
          <w:p w:rsidR="00B20F39" w:rsidRDefault="00B20F39">
            <w:pPr>
              <w:shd w:val="clear" w:color="auto" w:fill="FFFFFF"/>
              <w:ind w:left="19"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эквивалентных преобразований уравнений с квадратными радикалами.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7" w:type="dxa"/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28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Сведение иррациональных и рациональных уравнений к системам.</w:t>
            </w:r>
          </w:p>
          <w:p w:rsidR="00B20F39" w:rsidRDefault="00B20F3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Освобождение от кубических радикалов.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7" w:type="dxa"/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528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ind w:left="29" w:right="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оценки. Использование монотонности. Использование однородности.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7" w:type="dxa"/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528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ind w:left="29" w:right="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Иррациональные алгебраические неравенства. Почему неравенства с радикалами сложнее уравнений.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</w:pPr>
            <w:hyperlink r:id="rId17">
              <w:r>
                <w:rPr>
                  <w:rStyle w:val="-"/>
                  <w:sz w:val="24"/>
                  <w:szCs w:val="24"/>
                  <w:lang w:eastAsia="hi-IN" w:bidi="hi-IN"/>
                </w:rPr>
                <w:t>http://fcior.edu.ru/card/8031/sistematizaciya-i-obobshenie-svedeniy-o-neravenstvah-osnovnye-metody-resheniya-neravenstv-p1.html</w:t>
              </w:r>
            </w:hyperlink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7" w:type="dxa"/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528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pacing w:val="-5"/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по теме: И</w:t>
            </w:r>
            <w:r>
              <w:rPr>
                <w:spacing w:val="-5"/>
                <w:sz w:val="24"/>
                <w:szCs w:val="24"/>
              </w:rPr>
              <w:t xml:space="preserve">ррациональные алгебраические задачи  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7" w:type="dxa"/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528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rPr>
                <w:b/>
                <w:bCs/>
                <w:spacing w:val="-6"/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 xml:space="preserve">ТЕМА 3. АЛГЕБРАИЧЕСКИЕ ЗАДАЧИ С ПАРАМЕТРАМИ      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b/>
                <w:bCs/>
                <w:spacing w:val="-11"/>
                <w:sz w:val="24"/>
                <w:szCs w:val="24"/>
              </w:rPr>
            </w:pPr>
            <w:r>
              <w:rPr>
                <w:b/>
                <w:bCs/>
                <w:spacing w:val="-11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7" w:type="dxa"/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528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tabs>
                <w:tab w:val="left" w:pos="7335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Рациональные задачи с параметрами. Запись ответов.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</w:pPr>
            <w:hyperlink r:id="rId18">
              <w:r>
                <w:rPr>
                  <w:rStyle w:val="-"/>
                  <w:sz w:val="24"/>
                  <w:szCs w:val="24"/>
                  <w:lang w:eastAsia="hi-IN" w:bidi="hi-IN"/>
                </w:rPr>
                <w:t>http://fcior.edu.ru/card/7714/reshenie-zadachi-pri-pomoshi-sistemy-lineynyh-uravneniy-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7" w:type="dxa"/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528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Иррациональные задачи с параметрами. «Собирание» ответов.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7" w:type="dxa"/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528" w:type="dxa"/>
            <w:tcBorders>
              <w:left w:val="single" w:sz="4" w:space="0" w:color="000000"/>
            </w:tcBorders>
          </w:tcPr>
          <w:p w:rsidR="00B20F39" w:rsidRDefault="00B20F39">
            <w:pPr>
              <w:shd w:val="clear" w:color="auto" w:fill="FFFFFF"/>
              <w:snapToGrid w:val="0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Задачи с модулями и параметром. Критические значения параметра.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  <w:tr w:rsidR="00B20F39">
        <w:tc>
          <w:tcPr>
            <w:tcW w:w="617" w:type="dxa"/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528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по теме: Алгебраические задачи с параметрами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lef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 w:rsidR="00B20F39" w:rsidRDefault="00B20F39">
            <w:pPr>
              <w:snapToGrid w:val="0"/>
              <w:rPr>
                <w:sz w:val="24"/>
                <w:szCs w:val="24"/>
              </w:rPr>
            </w:pPr>
          </w:p>
        </w:tc>
      </w:tr>
    </w:tbl>
    <w:p w:rsidR="00B20F39" w:rsidRDefault="00B20F39">
      <w:pPr>
        <w:sectPr w:rsidR="00B20F39">
          <w:footerReference w:type="default" r:id="rId19"/>
          <w:pgSz w:w="16838" w:h="11906" w:orient="landscape"/>
          <w:pgMar w:top="851" w:right="998" w:bottom="1701" w:left="1639" w:header="0" w:footer="720" w:gutter="0"/>
          <w:pgNumType w:start="4"/>
          <w:cols w:space="720"/>
          <w:formProt w:val="0"/>
          <w:titlePg/>
          <w:docGrid w:linePitch="360" w:charSpace="3276"/>
        </w:sectPr>
      </w:pPr>
    </w:p>
    <w:p w:rsidR="00B20F39" w:rsidRDefault="00B20F39">
      <w:pPr>
        <w:shd w:val="clear" w:color="auto" w:fill="FFFFFF"/>
      </w:pPr>
    </w:p>
    <w:p w:rsidR="00B20F39" w:rsidRDefault="00B20F39">
      <w:pPr>
        <w:shd w:val="clear" w:color="auto" w:fill="FFFFFF"/>
        <w:jc w:val="center"/>
        <w:rPr>
          <w:b/>
          <w:bCs/>
          <w:spacing w:val="-9"/>
          <w:sz w:val="28"/>
          <w:szCs w:val="28"/>
        </w:rPr>
      </w:pPr>
      <w:r>
        <w:rPr>
          <w:b/>
          <w:bCs/>
          <w:spacing w:val="-9"/>
          <w:sz w:val="28"/>
          <w:szCs w:val="28"/>
        </w:rPr>
        <w:t>Содержание программы учебного курса</w:t>
      </w:r>
    </w:p>
    <w:p w:rsidR="00B20F39" w:rsidRDefault="00B20F39">
      <w:pPr>
        <w:shd w:val="clear" w:color="auto" w:fill="FFFFFF"/>
        <w:jc w:val="center"/>
        <w:rPr>
          <w:b/>
          <w:bCs/>
          <w:spacing w:val="-9"/>
          <w:sz w:val="28"/>
          <w:szCs w:val="28"/>
        </w:rPr>
      </w:pPr>
      <w:r>
        <w:rPr>
          <w:b/>
          <w:bCs/>
          <w:spacing w:val="-9"/>
          <w:sz w:val="28"/>
          <w:szCs w:val="28"/>
        </w:rPr>
        <w:t>10 класс</w:t>
      </w:r>
    </w:p>
    <w:p w:rsidR="00B20F39" w:rsidRDefault="00B20F39">
      <w:pPr>
        <w:shd w:val="clear" w:color="auto" w:fill="FFFFFF"/>
        <w:rPr>
          <w:b/>
          <w:bCs/>
          <w:spacing w:val="-6"/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t>ТЕМА 1. МНОГОЧЛЕНЫ И ПОЛИНОМИАЛЬНЫЕ АЛГЕБРАИЧЕСКИЕ УРАВНЕНИЯ (12 часов)</w:t>
      </w:r>
    </w:p>
    <w:p w:rsidR="00B20F39" w:rsidRDefault="00B20F39">
      <w:pPr>
        <w:shd w:val="clear" w:color="auto" w:fill="FFFFFF"/>
        <w:ind w:firstLine="5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Представление о целых рациональных алгебраических выражениях. Многочлены над полями </w:t>
      </w:r>
      <w:r>
        <w:rPr>
          <w:i/>
          <w:iCs/>
          <w:sz w:val="28"/>
          <w:szCs w:val="28"/>
          <w:lang w:val="en-US"/>
        </w:rPr>
        <w:t>R</w:t>
      </w:r>
      <w:r>
        <w:rPr>
          <w:i/>
          <w:iCs/>
          <w:sz w:val="28"/>
          <w:szCs w:val="28"/>
        </w:rPr>
        <w:t xml:space="preserve">, </w:t>
      </w:r>
      <w:r>
        <w:rPr>
          <w:i/>
          <w:iCs/>
          <w:sz w:val="28"/>
          <w:szCs w:val="28"/>
          <w:lang w:val="en-US"/>
        </w:rPr>
        <w:t>Q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и над кольцом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>. Степень многочлена. Кольца многочленов. Делимость и деление многочленов с остатком. Алгоритмы деления с остатком. Теорема Безу. Корни многочленов. Следствия из теоремы Безу: теоремы о делимости на двучлен и о числе корней многочленов. Кратные корни. Полностью разложимые многочлены и система Виета. Общая теорема Виета. Элементы перечислительной комбинаторики: перестановки, сочетания, размещения, перестановки с повторениями. Формула Ньютона для степени бинома. Треугольник Паскаля. Квадратный трехчлен: линейная замена, график, корни, разложение, теорема Виета. Квадратичные неравенства: метод интервалов и схема знаков квадратного трехчлена. Кубические многочлены. Теорема о существовании корня у полинома нечетной степени. Угадывание корней и разложение. Куб суммы/разности. Линейная замена и укороченное кубическое уравнение. Формула Кардано.</w:t>
      </w:r>
    </w:p>
    <w:p w:rsidR="00B20F39" w:rsidRDefault="00B20F39">
      <w:pPr>
        <w:shd w:val="clear" w:color="auto" w:fill="FFFFFF"/>
        <w:ind w:firstLine="5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Графический анализ кубического уравнения </w:t>
      </w:r>
      <w:r>
        <w:rPr>
          <w:i/>
          <w:iCs/>
          <w:sz w:val="28"/>
          <w:szCs w:val="28"/>
        </w:rPr>
        <w:t>х</w:t>
      </w:r>
      <w:r>
        <w:rPr>
          <w:i/>
          <w:iCs/>
          <w:sz w:val="28"/>
          <w:szCs w:val="28"/>
          <w:vertAlign w:val="superscript"/>
        </w:rPr>
        <w:t>3</w:t>
      </w:r>
      <w:r>
        <w:rPr>
          <w:i/>
          <w:iCs/>
          <w:sz w:val="28"/>
          <w:szCs w:val="28"/>
        </w:rPr>
        <w:t xml:space="preserve">+Ах-В. </w:t>
      </w:r>
      <w:r>
        <w:rPr>
          <w:sz w:val="28"/>
          <w:szCs w:val="28"/>
        </w:rPr>
        <w:t>Неприводимый случай (три корня) и необходимость комплексных чисел. Уравнения степени 4. Биквадратные уравнения. Представление о методе замены. Линейная замена, основанная на симметрии. Угадывание корней. Разложение. Метод неопределенных коэффициентов. Схема разложения Феррари. Полиномиальные уравнения высших степеней. Понижение степени заменой и разложением. Теоремы о рациональных корнях многочленов с целыми коэффициентами. Приемы установления иррациональности и рациональности чисел.</w:t>
      </w:r>
    </w:p>
    <w:p w:rsidR="00B20F39" w:rsidRDefault="00B20F39">
      <w:pPr>
        <w:shd w:val="clear" w:color="auto" w:fill="FFFFFF"/>
        <w:ind w:firstLine="55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2. РАЦИОНАЛЬНЫЕ АЛГЕБРАИЧЕСКИЕ УРАВНЕНИЯ И НЕРАВЕНСТВА (7 часов)</w:t>
      </w:r>
    </w:p>
    <w:p w:rsidR="00B20F39" w:rsidRDefault="00B20F39">
      <w:pPr>
        <w:shd w:val="clear" w:color="auto" w:fill="FFFFFF"/>
        <w:ind w:firstLine="555"/>
        <w:rPr>
          <w:sz w:val="28"/>
          <w:szCs w:val="28"/>
        </w:rPr>
      </w:pPr>
      <w:r>
        <w:rPr>
          <w:sz w:val="28"/>
          <w:szCs w:val="28"/>
        </w:rPr>
        <w:t>Представление о рациональных алгебраических выражениях. Симметрические, кососимметрические и возвратные многочлены и уравнения. Дробно-рациональные алгебраические уравнения. Общая схема решения. Метод замены при решении дробно-рациональных уравнений.</w:t>
      </w:r>
    </w:p>
    <w:p w:rsidR="00B20F39" w:rsidRDefault="00B20F39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Дробно-рациональные алгебраические неравенства. Общая схема решения методом сведения к совокупностям систем.</w:t>
      </w:r>
    </w:p>
    <w:p w:rsidR="00B20F39" w:rsidRDefault="00B20F39">
      <w:pPr>
        <w:shd w:val="clear" w:color="auto" w:fill="FFFFFF"/>
        <w:ind w:firstLine="555"/>
        <w:jc w:val="both"/>
        <w:rPr>
          <w:sz w:val="28"/>
          <w:szCs w:val="28"/>
        </w:rPr>
      </w:pPr>
      <w:r>
        <w:rPr>
          <w:sz w:val="28"/>
          <w:szCs w:val="28"/>
        </w:rPr>
        <w:t>Метод интервалов решения дробно-рациональных алгебраических неравенств. Метод оценки. Использование монотонности. Метод замены при решении неравенств. Неравенства с двумя переменными. Множества решений на координатной плоскости. Стандартные неравенства. Метод областей.</w:t>
      </w:r>
    </w:p>
    <w:p w:rsidR="00B20F39" w:rsidRDefault="00B20F39">
      <w:pPr>
        <w:shd w:val="clear" w:color="auto" w:fill="FFFFFF"/>
        <w:ind w:firstLine="555"/>
        <w:jc w:val="both"/>
        <w:rPr>
          <w:b/>
          <w:bCs/>
          <w:spacing w:val="-10"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ТЕМА 3. РАЦИОНАЛЬНЫЕ АЛГЕБРАИЧЕСКИЕ СИСТЕМЫ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pacing w:val="-10"/>
          <w:sz w:val="28"/>
          <w:szCs w:val="28"/>
        </w:rPr>
        <w:t>(12 часов)</w:t>
      </w:r>
    </w:p>
    <w:p w:rsidR="00B20F39" w:rsidRDefault="00B20F39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Уравнения с несколькими переменными. Рациональные уравнения с двумя переменными. Однородные уравнения с двумя переменными. Рациональные алгебраические системы. Метод подстановки. Метод исключения переменной. Равносильные линейные преобразования систем. Однородные системы уравнений с двумя переменными. Замена переменных в системах уравнений. Симметрические выражения от двух переменных. Теорема Варинга—Гаусса о представлении симметрических многочленов через элементарные. Рекуррентное представление сумм степеней через элементарные симметрические многочлены (от двух переменных). Системы Виета и симметрические системы с двумя переменными. Метод разложения при решении систем уравнений. Методы оценок и итераций при решении систем уравнений. Оценка значений переменных. Сведение уравнений к системам. Системы с тремя переменными. Основные методы. Системы Виета с тремя переменными.</w:t>
      </w:r>
    </w:p>
    <w:p w:rsidR="00B20F39" w:rsidRDefault="00B20F39">
      <w:pPr>
        <w:shd w:val="clear" w:color="auto" w:fill="FFFFFF"/>
        <w:jc w:val="center"/>
        <w:rPr>
          <w:b/>
          <w:bCs/>
          <w:spacing w:val="-9"/>
          <w:sz w:val="28"/>
          <w:szCs w:val="28"/>
        </w:rPr>
      </w:pPr>
      <w:r>
        <w:rPr>
          <w:b/>
          <w:bCs/>
          <w:spacing w:val="-9"/>
          <w:sz w:val="28"/>
          <w:szCs w:val="28"/>
        </w:rPr>
        <w:t>11 класс</w:t>
      </w:r>
    </w:p>
    <w:p w:rsidR="00B20F39" w:rsidRDefault="00B20F39">
      <w:pPr>
        <w:shd w:val="clear" w:color="auto" w:fill="FFFFFF"/>
        <w:spacing w:line="200" w:lineRule="atLeast"/>
        <w:ind w:firstLine="735"/>
        <w:jc w:val="both"/>
        <w:rPr>
          <w:b/>
          <w:bCs/>
          <w:spacing w:val="-7"/>
          <w:sz w:val="28"/>
          <w:szCs w:val="28"/>
        </w:rPr>
      </w:pPr>
      <w:r>
        <w:rPr>
          <w:b/>
          <w:bCs/>
          <w:spacing w:val="-7"/>
          <w:sz w:val="28"/>
          <w:szCs w:val="28"/>
        </w:rPr>
        <w:t>ТЕМА 1. ЛОГИКА АЛГЕБРАИЧЕСКИХ ЗАДАЧ (9 часов)</w:t>
      </w:r>
    </w:p>
    <w:p w:rsidR="00B20F39" w:rsidRDefault="00B20F39">
      <w:pPr>
        <w:shd w:val="clear" w:color="auto" w:fill="FFFFFF"/>
        <w:spacing w:line="200" w:lineRule="atLeast"/>
        <w:ind w:firstLine="735"/>
        <w:jc w:val="both"/>
        <w:rPr>
          <w:sz w:val="28"/>
          <w:szCs w:val="28"/>
        </w:rPr>
      </w:pPr>
      <w:r>
        <w:rPr>
          <w:sz w:val="28"/>
          <w:szCs w:val="28"/>
        </w:rPr>
        <w:t>Элементарные алгебраические задачи как предложения с переменными.</w:t>
      </w:r>
    </w:p>
    <w:p w:rsidR="00B20F39" w:rsidRDefault="00B20F39">
      <w:pPr>
        <w:shd w:val="clear" w:color="auto" w:fill="FFFFFF"/>
        <w:spacing w:line="200" w:lineRule="atLeast"/>
        <w:ind w:firstLine="735"/>
        <w:jc w:val="both"/>
        <w:rPr>
          <w:sz w:val="28"/>
          <w:szCs w:val="28"/>
        </w:rPr>
      </w:pPr>
      <w:r>
        <w:rPr>
          <w:sz w:val="28"/>
          <w:szCs w:val="28"/>
        </w:rPr>
        <w:t>Множество решений задачи. Следование и равносильность (эквивалентность) задач. Уравнения с переменными. Числовые неравенства и неравенства с переменной. Свойства числовых неравенств. Сложные (составные) алгебраические задачи. Конъюнкция и дизъюнкция предложений. Системы и совокупности задач. Алгебраические задачи с параметрами. Логические задачи с параметрами. Задачи на следование и равносильность. Интерпретация задач с параметрами на координатной плоскости.</w:t>
      </w:r>
    </w:p>
    <w:p w:rsidR="00B20F39" w:rsidRDefault="00B20F39">
      <w:pPr>
        <w:shd w:val="clear" w:color="auto" w:fill="FFFFFF"/>
        <w:spacing w:line="200" w:lineRule="atLeast"/>
        <w:ind w:firstLine="735"/>
        <w:jc w:val="both"/>
        <w:rPr>
          <w:b/>
          <w:bCs/>
          <w:spacing w:val="-10"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ТЕМА 2. ИРРАЦИОНАЛЬНЫЕ АЛГЕБРАИЧЕСКИЕ ЗАДАЧИ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pacing w:val="-10"/>
          <w:sz w:val="28"/>
          <w:szCs w:val="28"/>
        </w:rPr>
        <w:t>(14часов)</w:t>
      </w:r>
    </w:p>
    <w:p w:rsidR="00B20F39" w:rsidRDefault="00B20F39">
      <w:pPr>
        <w:shd w:val="clear" w:color="auto" w:fill="FFFFFF"/>
        <w:spacing w:line="200" w:lineRule="atLeast"/>
        <w:ind w:firstLine="735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об иррациональных алгебраических функциях. Понятия арифметических и алгебраических корней. Иррациональные алгебраические выражения и уравнения. Уравнения с квадратными радикалами. Замена переменной. Замена с ограничениями. Неэквивалентные преобразования. Сущность проверки. Метод эквивалентных преобразований уравнений с квадратными радикалами. Сведение иррациональных и рациональных уравнений к системам. Освобождение от кубических радикалов.</w:t>
      </w:r>
    </w:p>
    <w:p w:rsidR="00B20F39" w:rsidRDefault="00B20F39">
      <w:pPr>
        <w:shd w:val="clear" w:color="auto" w:fill="FFFFFF"/>
        <w:spacing w:line="200" w:lineRule="atLeast"/>
        <w:ind w:firstLine="735"/>
        <w:jc w:val="both"/>
        <w:rPr>
          <w:sz w:val="28"/>
          <w:szCs w:val="28"/>
        </w:rPr>
      </w:pPr>
      <w:r>
        <w:rPr>
          <w:sz w:val="28"/>
          <w:szCs w:val="28"/>
        </w:rPr>
        <w:t>Метод оценки. Использование монотонности. Использование однородности. Иррациональные алгебраические неравенства. Почему неравенства с радикалами сложнее уравнений. Эквивалентные преобразования неравенств. Стандартные схемы освобождения от радикалов в неравенствах (сведение к системам и совокупностям систем). «Дробно-иррациональные» неравенства. Сведение к совокупностям систем. Теорема о промежуточном значении непрерывной функции. Определение промежутков знакопостоянства непрерывных функций. Метод интервалов при решении иррациональных неравенств.</w:t>
      </w:r>
    </w:p>
    <w:p w:rsidR="00B20F39" w:rsidRDefault="00B20F39">
      <w:pPr>
        <w:shd w:val="clear" w:color="auto" w:fill="FFFFFF"/>
        <w:spacing w:line="200" w:lineRule="atLeast"/>
        <w:ind w:firstLine="7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Замена при решении иррациональных неравенств. Использование монотонности и оценок при решении неравенств. Уравнения с модулями. Раскрытие модулей — стандартные схемы. Метод интервалов при раскрытии модулей. Неравенства с модулями. Простейшие неравенства. Схемы освобождения от модулей в неравенствах. Эквивалентные замены разностей модулей в разложенных и дробных неравенствах («правило знаков»). Иррациональные алгебраические системы. Основные приемы. Смешанные системы с двумя переменными.</w:t>
      </w:r>
    </w:p>
    <w:p w:rsidR="00B20F39" w:rsidRDefault="00B20F39">
      <w:pPr>
        <w:shd w:val="clear" w:color="auto" w:fill="FFFFFF"/>
        <w:spacing w:line="200" w:lineRule="atLeast"/>
        <w:ind w:firstLine="735"/>
        <w:jc w:val="both"/>
        <w:rPr>
          <w:b/>
          <w:bCs/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t>ТЕМА 3. АЛГЕБРАИЧЕСКИЕ ЗАДАЧИ С ПАРАМЕТРАМИ</w:t>
      </w:r>
      <w:r>
        <w:rPr>
          <w:b/>
          <w:bCs/>
          <w:sz w:val="28"/>
          <w:szCs w:val="28"/>
        </w:rPr>
        <w:t xml:space="preserve"> </w:t>
      </w:r>
    </w:p>
    <w:p w:rsidR="00B20F39" w:rsidRDefault="00B20F39">
      <w:pPr>
        <w:shd w:val="clear" w:color="auto" w:fill="FFFFFF"/>
        <w:spacing w:line="200" w:lineRule="atLeast"/>
        <w:ind w:firstLine="735"/>
        <w:jc w:val="both"/>
        <w:rPr>
          <w:b/>
          <w:bCs/>
          <w:spacing w:val="-11"/>
          <w:sz w:val="28"/>
          <w:szCs w:val="28"/>
        </w:rPr>
      </w:pPr>
      <w:r>
        <w:rPr>
          <w:b/>
          <w:bCs/>
          <w:spacing w:val="-11"/>
          <w:sz w:val="28"/>
          <w:szCs w:val="28"/>
        </w:rPr>
        <w:t>(11 часов)</w:t>
      </w:r>
    </w:p>
    <w:p w:rsidR="00B20F39" w:rsidRDefault="00B20F39">
      <w:pPr>
        <w:shd w:val="clear" w:color="auto" w:fill="FFFFFF"/>
        <w:spacing w:line="200" w:lineRule="atLeast"/>
        <w:ind w:firstLine="7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задача с параметрами. Аналитический подход. Выписывание ответа (описание множеств решений) в задачах с параметрами. Рациональные задачи с параметрами. Запись ответов. Иррациональные задачи с параметрами. «Собирание» ответов. </w:t>
      </w:r>
      <w:r>
        <w:rPr>
          <w:spacing w:val="-2"/>
          <w:sz w:val="28"/>
          <w:szCs w:val="28"/>
        </w:rPr>
        <w:t xml:space="preserve">Задачи с модулями и параметром. Критические значения параметра. </w:t>
      </w:r>
      <w:r>
        <w:rPr>
          <w:sz w:val="28"/>
          <w:szCs w:val="28"/>
        </w:rPr>
        <w:t>Метод интервалов в неравенствах с параметрами. Замена в задачах с параметрами. Метод разложения в задачах с параметрами. Разложение с помощью разрешения относительно параметра. Системы с параметрами.</w:t>
      </w:r>
    </w:p>
    <w:p w:rsidR="00B20F39" w:rsidRDefault="00B20F39">
      <w:pPr>
        <w:shd w:val="clear" w:color="auto" w:fill="FFFFFF"/>
        <w:spacing w:line="200" w:lineRule="atLeast"/>
        <w:ind w:firstLine="7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 координат (метод </w:t>
      </w:r>
      <w:r>
        <w:rPr>
          <w:i/>
          <w:iCs/>
          <w:sz w:val="28"/>
          <w:szCs w:val="28"/>
        </w:rPr>
        <w:t xml:space="preserve">«Оха», </w:t>
      </w:r>
      <w:r>
        <w:rPr>
          <w:sz w:val="28"/>
          <w:szCs w:val="28"/>
        </w:rPr>
        <w:t xml:space="preserve">или горизонтальных сечений) в задачах с параметрами. Идея метода. Метод </w:t>
      </w:r>
      <w:r>
        <w:rPr>
          <w:i/>
          <w:iCs/>
          <w:sz w:val="28"/>
          <w:szCs w:val="28"/>
        </w:rPr>
        <w:t xml:space="preserve">«Оха» </w:t>
      </w:r>
      <w:r>
        <w:rPr>
          <w:sz w:val="28"/>
          <w:szCs w:val="28"/>
        </w:rPr>
        <w:t xml:space="preserve">при решении рациональных и иррациональных алгебраических уравнений с параметрами. Уединение параметра и метод </w:t>
      </w:r>
      <w:r>
        <w:rPr>
          <w:i/>
          <w:iCs/>
          <w:sz w:val="28"/>
          <w:szCs w:val="28"/>
        </w:rPr>
        <w:t xml:space="preserve">«Оха». </w:t>
      </w:r>
      <w:r>
        <w:rPr>
          <w:sz w:val="28"/>
          <w:szCs w:val="28"/>
        </w:rPr>
        <w:t xml:space="preserve">Метод </w:t>
      </w:r>
      <w:r>
        <w:rPr>
          <w:i/>
          <w:iCs/>
          <w:sz w:val="28"/>
          <w:szCs w:val="28"/>
        </w:rPr>
        <w:t xml:space="preserve">«Оха» </w:t>
      </w:r>
      <w:r>
        <w:rPr>
          <w:sz w:val="28"/>
          <w:szCs w:val="28"/>
        </w:rPr>
        <w:t xml:space="preserve">при решении рациональных и иррациональных алгебраических неравенств и систем неравенств с параметрами. Метод областей в рациональных и иррациональных неравенствах с параметрами. Замена при использовании метода </w:t>
      </w:r>
      <w:r>
        <w:rPr>
          <w:i/>
          <w:iCs/>
          <w:sz w:val="28"/>
          <w:szCs w:val="28"/>
        </w:rPr>
        <w:t xml:space="preserve">«Оха». </w:t>
      </w:r>
      <w:r>
        <w:rPr>
          <w:sz w:val="28"/>
          <w:szCs w:val="28"/>
        </w:rPr>
        <w:t>Задачи с модулями и параметрами. Задачи на следование и равносильность задач с параметрами. Аналитический подход. Метод координат.Применение производной при анализе и решении задач с параметрами.</w:t>
      </w:r>
    </w:p>
    <w:p w:rsidR="00B20F39" w:rsidRDefault="00B20F39">
      <w:pPr>
        <w:shd w:val="clear" w:color="auto" w:fill="FFFFFF"/>
        <w:spacing w:line="200" w:lineRule="atLeast"/>
        <w:ind w:firstLine="735"/>
        <w:jc w:val="center"/>
        <w:rPr>
          <w:b/>
          <w:bCs/>
          <w:sz w:val="28"/>
          <w:szCs w:val="28"/>
        </w:rPr>
      </w:pPr>
    </w:p>
    <w:p w:rsidR="00B20F39" w:rsidRDefault="00B20F39">
      <w:pPr>
        <w:shd w:val="clear" w:color="auto" w:fill="FFFFFF"/>
        <w:spacing w:line="200" w:lineRule="atLeast"/>
        <w:ind w:firstLine="73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Формы и средства контроля</w:t>
      </w:r>
    </w:p>
    <w:p w:rsidR="00B20F39" w:rsidRDefault="00B20F39">
      <w:pPr>
        <w:shd w:val="clear" w:color="auto" w:fill="FFFFFF"/>
        <w:spacing w:line="200" w:lineRule="atLeast"/>
        <w:ind w:firstLine="735"/>
        <w:jc w:val="both"/>
        <w:rPr>
          <w:sz w:val="28"/>
          <w:szCs w:val="28"/>
        </w:rPr>
      </w:pPr>
      <w:r>
        <w:rPr>
          <w:sz w:val="28"/>
          <w:szCs w:val="28"/>
        </w:rPr>
        <w:t>Особенность материала, составляющего данный курс, такова, что аудиторное выполнение письменных работ должно использоваться крайне осмотрительно и весьма осторожно, так как большинство задач — это небольшие исследования, результат которых — доказательства достаточно нетривиальных и отнюдь не очевидных теорем. Так что выполнение аудиторной письменной работы по данному курсу может потребовать от ученика очень много усилий и времени и заставит его пережить очередной и совершенно ненужный и вредный для здоровья стресс.</w:t>
      </w:r>
    </w:p>
    <w:p w:rsidR="00B20F39" w:rsidRDefault="00B20F39">
      <w:pPr>
        <w:shd w:val="clear" w:color="auto" w:fill="FFFFFF"/>
        <w:spacing w:line="200" w:lineRule="atLeast"/>
        <w:ind w:firstLine="7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Именно поэтому по данному курсу вместо самостоятельных работ предполагается написание каждым учеником (индивидуально или в малой группе) двух рефератов с последующим выступлением на занятиях с сообщением или даже докладом-отчетом о проделанной работе. Возможно участие ученика в дискуссии или даже в диспуте на подсказанную учителем тему. Для некоторых же учеников (не ораторов) можно будет 2—3 раза за полугодие предусмотреть выполнение индивидуального домашнего задания </w:t>
      </w:r>
    </w:p>
    <w:p w:rsidR="00B20F39" w:rsidRDefault="00B20F39">
      <w:pPr>
        <w:shd w:val="clear" w:color="auto" w:fill="FFFFFF"/>
        <w:spacing w:line="200" w:lineRule="atLeast"/>
        <w:ind w:firstLine="7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 из форм самостоятельной работы учащихся — это подготовка небольшого доклада в дополнение к лекционному выступлению учителя. Заранее подготовленный, возможно, под нестрогим контролем учителя, такой доклад поможет учащемуся (даже не слишком «сильному» и разговорчивому) включиться в работу на уроке, развить и проявить свое ораторское мастерство. Кроме того, написание и «защита» рефератов учащимися могут быть элементом общегрупповой работы. </w:t>
      </w:r>
    </w:p>
    <w:p w:rsidR="00B20F39" w:rsidRDefault="00B20F39">
      <w:pPr>
        <w:pStyle w:val="a2"/>
        <w:spacing w:before="0" w:after="0" w:line="200" w:lineRule="atLeast"/>
        <w:ind w:firstLine="7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Основными методами проверки знаний и умений учащихся по алгебре и началам анализа являются устный опрос и письменные работы. К письменным формам контроля относятся: математические диктанты, самостоятельные и контрольные работы, тесты. Текущая проверка проводится систематически из урока в урок.</w:t>
      </w:r>
    </w:p>
    <w:p w:rsidR="00B20F39" w:rsidRDefault="00B20F39">
      <w:pPr>
        <w:shd w:val="clear" w:color="auto" w:fill="FFFFFF"/>
      </w:pPr>
    </w:p>
    <w:p w:rsidR="00B20F39" w:rsidRDefault="00B20F39">
      <w:pPr>
        <w:shd w:val="clear" w:color="auto" w:fill="FFFFFF"/>
        <w:ind w:right="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учебно-методических средств обучения</w:t>
      </w:r>
    </w:p>
    <w:p w:rsidR="00B20F39" w:rsidRDefault="00B20F39">
      <w:pPr>
        <w:shd w:val="clear" w:color="auto" w:fill="FFFFFF"/>
        <w:ind w:right="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Литература</w:t>
      </w:r>
    </w:p>
    <w:p w:rsidR="00B20F39" w:rsidRDefault="00B20F39">
      <w:pPr>
        <w:numPr>
          <w:ilvl w:val="0"/>
          <w:numId w:val="1"/>
        </w:numPr>
        <w:shd w:val="clear" w:color="auto" w:fill="FFFFFF"/>
        <w:tabs>
          <w:tab w:val="left" w:pos="1050"/>
        </w:tabs>
        <w:ind w:left="0" w:right="15" w:firstLine="705"/>
        <w:rPr>
          <w:sz w:val="28"/>
          <w:szCs w:val="28"/>
        </w:rPr>
      </w:pPr>
      <w:r>
        <w:rPr>
          <w:sz w:val="28"/>
          <w:szCs w:val="28"/>
        </w:rPr>
        <w:t>Письменный  Д. Конспект лекций по высшей математике в 2-х частях,  М. «Айрис пресс» 2008год;</w:t>
      </w:r>
    </w:p>
    <w:p w:rsidR="00B20F39" w:rsidRDefault="00B20F39">
      <w:pPr>
        <w:numPr>
          <w:ilvl w:val="0"/>
          <w:numId w:val="1"/>
        </w:numPr>
        <w:shd w:val="clear" w:color="auto" w:fill="FFFFFF"/>
        <w:tabs>
          <w:tab w:val="left" w:pos="1050"/>
        </w:tabs>
        <w:ind w:left="0" w:right="15" w:firstLine="705"/>
        <w:rPr>
          <w:sz w:val="28"/>
          <w:szCs w:val="28"/>
        </w:rPr>
      </w:pPr>
      <w:r>
        <w:rPr>
          <w:sz w:val="28"/>
          <w:szCs w:val="28"/>
        </w:rPr>
        <w:t>Петров К.Сборник задач по алгебре  М. «Просвещение» 1984г.;</w:t>
      </w:r>
    </w:p>
    <w:p w:rsidR="00B20F39" w:rsidRDefault="00B20F39">
      <w:pPr>
        <w:numPr>
          <w:ilvl w:val="0"/>
          <w:numId w:val="1"/>
        </w:numPr>
        <w:shd w:val="clear" w:color="auto" w:fill="FFFFFF"/>
        <w:tabs>
          <w:tab w:val="left" w:pos="1050"/>
        </w:tabs>
        <w:ind w:left="0" w:right="15" w:firstLine="705"/>
        <w:rPr>
          <w:sz w:val="28"/>
          <w:szCs w:val="28"/>
        </w:rPr>
      </w:pPr>
      <w:r>
        <w:rPr>
          <w:sz w:val="28"/>
          <w:szCs w:val="28"/>
        </w:rPr>
        <w:t>Сабинина Л.В. , Математика в понятиях, определениях и терминах в 2-х частях. М. «Просвещение» 1982 г.;</w:t>
      </w:r>
    </w:p>
    <w:p w:rsidR="00B20F39" w:rsidRDefault="00B20F39">
      <w:pPr>
        <w:numPr>
          <w:ilvl w:val="0"/>
          <w:numId w:val="1"/>
        </w:numPr>
        <w:shd w:val="clear" w:color="auto" w:fill="FFFFFF"/>
        <w:tabs>
          <w:tab w:val="left" w:pos="1050"/>
        </w:tabs>
        <w:ind w:left="0" w:right="15" w:firstLine="705"/>
        <w:rPr>
          <w:sz w:val="28"/>
          <w:szCs w:val="28"/>
        </w:rPr>
      </w:pPr>
      <w:r>
        <w:rPr>
          <w:sz w:val="28"/>
          <w:szCs w:val="28"/>
        </w:rPr>
        <w:t>Галицкий  М.Л.Углубленное изучение курса алгебры и математического анализа. М. «Просвещение»1986г;</w:t>
      </w:r>
    </w:p>
    <w:p w:rsidR="00B20F39" w:rsidRDefault="00B20F39">
      <w:pPr>
        <w:numPr>
          <w:ilvl w:val="0"/>
          <w:numId w:val="1"/>
        </w:numPr>
        <w:shd w:val="clear" w:color="auto" w:fill="FFFFFF"/>
        <w:tabs>
          <w:tab w:val="left" w:pos="1050"/>
        </w:tabs>
        <w:ind w:left="0" w:right="15" w:firstLine="705"/>
        <w:rPr>
          <w:sz w:val="28"/>
          <w:szCs w:val="28"/>
        </w:rPr>
      </w:pPr>
      <w:r>
        <w:rPr>
          <w:sz w:val="28"/>
          <w:szCs w:val="28"/>
        </w:rPr>
        <w:t>Шарыгин И.Ф.Факультативный курс по математике. Решение задач» М. «Просвещение»1991г;</w:t>
      </w:r>
    </w:p>
    <w:p w:rsidR="00B20F39" w:rsidRDefault="00B20F39">
      <w:pPr>
        <w:numPr>
          <w:ilvl w:val="0"/>
          <w:numId w:val="1"/>
        </w:numPr>
        <w:shd w:val="clear" w:color="auto" w:fill="FFFFFF"/>
        <w:tabs>
          <w:tab w:val="left" w:pos="1050"/>
        </w:tabs>
        <w:ind w:left="0" w:right="15" w:firstLine="705"/>
        <w:rPr>
          <w:sz w:val="28"/>
          <w:szCs w:val="28"/>
        </w:rPr>
      </w:pPr>
      <w:r>
        <w:rPr>
          <w:sz w:val="28"/>
          <w:szCs w:val="28"/>
        </w:rPr>
        <w:t>Ивлев Б.М.Сборник задач по алгебре и началам анализа для 9-10 классов. М.  «Просвещение» 1978г;</w:t>
      </w:r>
    </w:p>
    <w:p w:rsidR="00B20F39" w:rsidRDefault="00B20F39">
      <w:pPr>
        <w:numPr>
          <w:ilvl w:val="0"/>
          <w:numId w:val="1"/>
        </w:numPr>
        <w:shd w:val="clear" w:color="auto" w:fill="FFFFFF"/>
        <w:tabs>
          <w:tab w:val="left" w:pos="1050"/>
        </w:tabs>
        <w:ind w:left="0" w:right="15" w:firstLine="705"/>
        <w:rPr>
          <w:sz w:val="28"/>
          <w:szCs w:val="28"/>
        </w:rPr>
      </w:pPr>
      <w:r>
        <w:rPr>
          <w:sz w:val="28"/>
          <w:szCs w:val="28"/>
        </w:rPr>
        <w:t>Саакян  С.М. Задачи по алгебре и началам анализа» , М. «Просвещение» 1990г.</w:t>
      </w:r>
    </w:p>
    <w:p w:rsidR="00B20F39" w:rsidRDefault="00B20F39">
      <w:pPr>
        <w:tabs>
          <w:tab w:val="left" w:pos="1260"/>
        </w:tabs>
        <w:spacing w:line="20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Интернет ресурсы:</w:t>
      </w:r>
    </w:p>
    <w:p w:rsidR="00B20F39" w:rsidRDefault="00B20F39">
      <w:pPr>
        <w:ind w:firstLine="705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ww.college.ru/mathematics</w:t>
      </w:r>
    </w:p>
    <w:p w:rsidR="00B20F39" w:rsidRDefault="00B20F39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Математика на портале «Открытый колледж ». Можно найти учебный материал по различным разделам математики. Программа eSolver – тренажер по решению алгебраических уравнений. Раздел «Математика в Интернет» содержит обзор Интернет-ресурсов по математике и постоянно обновляется.</w:t>
      </w:r>
    </w:p>
    <w:p w:rsidR="00B20F39" w:rsidRDefault="00B20F39">
      <w:pPr>
        <w:ind w:firstLine="705"/>
        <w:jc w:val="both"/>
      </w:pPr>
      <w:hyperlink r:id="rId20">
        <w:r>
          <w:rPr>
            <w:rStyle w:val="-"/>
            <w:sz w:val="28"/>
            <w:szCs w:val="28"/>
          </w:rPr>
          <w:t>www.math.ru</w:t>
        </w:r>
      </w:hyperlink>
      <w:r>
        <w:rPr>
          <w:b/>
          <w:bCs/>
          <w:i/>
          <w:iCs/>
          <w:sz w:val="28"/>
          <w:szCs w:val="28"/>
          <w:u w:val="single"/>
        </w:rPr>
        <w:t xml:space="preserve"> -</w:t>
      </w:r>
      <w:r>
        <w:rPr>
          <w:sz w:val="28"/>
          <w:szCs w:val="28"/>
        </w:rPr>
        <w:t>Интернет - поддержка учителей математики. Здесь можно найти электронные книги, видеолекции, различные по уровню и тематике задачи, истории из жизни математиков. Учителя найдут материалы для уроков, официальные документы Министерства образования и науки, необходимые в работе.</w:t>
      </w:r>
    </w:p>
    <w:p w:rsidR="00B20F39" w:rsidRDefault="00B20F39">
      <w:pPr>
        <w:ind w:firstLine="705"/>
        <w:jc w:val="both"/>
      </w:pPr>
      <w:hyperlink r:id="rId21">
        <w:r>
          <w:rPr>
            <w:rStyle w:val="-"/>
            <w:sz w:val="28"/>
            <w:szCs w:val="28"/>
          </w:rPr>
          <w:t>www.exponenta.ru</w:t>
        </w:r>
      </w:hyperlink>
      <w:r>
        <w:rPr>
          <w:b/>
          <w:bCs/>
          <w:i/>
          <w:iCs/>
          <w:sz w:val="28"/>
          <w:szCs w:val="28"/>
          <w:u w:val="single"/>
        </w:rPr>
        <w:t xml:space="preserve"> -</w:t>
      </w:r>
      <w:r>
        <w:rPr>
          <w:sz w:val="28"/>
          <w:szCs w:val="28"/>
        </w:rPr>
        <w:t>Образовательный математический сайт. Содержит материалы по работе с математическими пакетами Mathcad, MATLAB, Mathematica, Maple и др. Методические разработки, примеры решения задач, выполненные с использованием математических пакетов. Форум и консультации для студентов и школьников.</w:t>
      </w:r>
    </w:p>
    <w:p w:rsidR="00B20F39" w:rsidRDefault="00B20F39">
      <w:pPr>
        <w:ind w:firstLine="705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  <w:lang w:val="en-US"/>
        </w:rPr>
        <w:t>http</w:t>
      </w:r>
      <w:r>
        <w:rPr>
          <w:b/>
          <w:bCs/>
          <w:i/>
          <w:iCs/>
          <w:sz w:val="28"/>
          <w:szCs w:val="28"/>
          <w:u w:val="single"/>
        </w:rPr>
        <w:t>://</w:t>
      </w:r>
      <w:r>
        <w:rPr>
          <w:b/>
          <w:bCs/>
          <w:i/>
          <w:iCs/>
          <w:sz w:val="28"/>
          <w:szCs w:val="28"/>
          <w:u w:val="single"/>
          <w:lang w:val="en-US"/>
        </w:rPr>
        <w:t>www</w:t>
      </w:r>
      <w:r>
        <w:rPr>
          <w:b/>
          <w:bCs/>
          <w:i/>
          <w:iCs/>
          <w:sz w:val="28"/>
          <w:szCs w:val="28"/>
          <w:u w:val="single"/>
        </w:rPr>
        <w:t>.</w:t>
      </w:r>
      <w:r>
        <w:rPr>
          <w:b/>
          <w:bCs/>
          <w:i/>
          <w:iCs/>
          <w:sz w:val="28"/>
          <w:szCs w:val="28"/>
          <w:u w:val="single"/>
          <w:lang w:val="en-US"/>
        </w:rPr>
        <w:t>prosv</w:t>
      </w:r>
      <w:r>
        <w:rPr>
          <w:b/>
          <w:bCs/>
          <w:i/>
          <w:iCs/>
          <w:sz w:val="28"/>
          <w:szCs w:val="28"/>
          <w:u w:val="single"/>
        </w:rPr>
        <w:t>.</w:t>
      </w:r>
      <w:r>
        <w:rPr>
          <w:b/>
          <w:bCs/>
          <w:i/>
          <w:iCs/>
          <w:sz w:val="28"/>
          <w:szCs w:val="28"/>
          <w:u w:val="single"/>
          <w:lang w:val="en-US"/>
        </w:rPr>
        <w:t>ru</w:t>
      </w:r>
      <w:r>
        <w:rPr>
          <w:sz w:val="28"/>
          <w:szCs w:val="28"/>
        </w:rPr>
        <w:t xml:space="preserve"> - сайт издательства «Просвещение» (рубрика «Математика»)</w:t>
      </w:r>
    </w:p>
    <w:p w:rsidR="00B20F39" w:rsidRDefault="00B20F39">
      <w:pPr>
        <w:pStyle w:val="BodyTextIndent"/>
        <w:ind w:firstLine="705"/>
      </w:pPr>
      <w:hyperlink r:id="rId22">
        <w:r>
          <w:rPr>
            <w:rStyle w:val="-"/>
            <w:sz w:val="28"/>
            <w:szCs w:val="28"/>
          </w:rPr>
          <w:t>http</w:t>
        </w:r>
      </w:hyperlink>
      <w:hyperlink r:id="rId23">
        <w:r>
          <w:rPr>
            <w:rStyle w:val="-"/>
            <w:sz w:val="28"/>
            <w:szCs w:val="28"/>
          </w:rPr>
          <w:t>:/</w:t>
        </w:r>
      </w:hyperlink>
      <w:r>
        <w:rPr>
          <w:b/>
          <w:bCs/>
          <w:sz w:val="28"/>
          <w:szCs w:val="28"/>
          <w:u w:val="single"/>
          <w:lang w:val="en-US"/>
        </w:rPr>
        <w:t>www</w:t>
      </w:r>
      <w:r>
        <w:rPr>
          <w:b/>
          <w:bCs/>
          <w:sz w:val="28"/>
          <w:szCs w:val="28"/>
          <w:u w:val="single"/>
        </w:rPr>
        <w:t>.</w:t>
      </w:r>
      <w:r>
        <w:rPr>
          <w:b/>
          <w:bCs/>
          <w:sz w:val="28"/>
          <w:szCs w:val="28"/>
          <w:u w:val="single"/>
          <w:lang w:val="en-US"/>
        </w:rPr>
        <w:t>drofa</w:t>
      </w:r>
      <w:r>
        <w:rPr>
          <w:b/>
          <w:bCs/>
          <w:sz w:val="28"/>
          <w:szCs w:val="28"/>
          <w:u w:val="single"/>
        </w:rPr>
        <w:t>.</w:t>
      </w:r>
      <w:r>
        <w:rPr>
          <w:b/>
          <w:bCs/>
          <w:sz w:val="28"/>
          <w:szCs w:val="28"/>
          <w:u w:val="single"/>
          <w:lang w:val="en-US"/>
        </w:rPr>
        <w:t>ru</w:t>
      </w:r>
      <w:r>
        <w:rPr>
          <w:b/>
          <w:bCs/>
          <w:sz w:val="28"/>
          <w:szCs w:val="28"/>
        </w:rPr>
        <w:t xml:space="preserve">  - </w:t>
      </w:r>
      <w:r>
        <w:rPr>
          <w:sz w:val="28"/>
          <w:szCs w:val="28"/>
        </w:rPr>
        <w:t>сайт издательства Дрофа (рубрика «Математика»)</w:t>
      </w:r>
    </w:p>
    <w:p w:rsidR="00B20F39" w:rsidRDefault="00B20F39">
      <w:pPr>
        <w:pStyle w:val="BodyTextIndent"/>
        <w:ind w:firstLine="705"/>
      </w:pPr>
      <w:hyperlink r:id="rId24">
        <w:r>
          <w:rPr>
            <w:rStyle w:val="-"/>
            <w:sz w:val="28"/>
            <w:szCs w:val="28"/>
          </w:rPr>
          <w:t>http</w:t>
        </w:r>
      </w:hyperlink>
      <w:hyperlink r:id="rId25">
        <w:r>
          <w:rPr>
            <w:rStyle w:val="-"/>
            <w:sz w:val="28"/>
            <w:szCs w:val="28"/>
          </w:rPr>
          <w:t>://www.center.fio.ru/som</w:t>
        </w:r>
      </w:hyperlink>
      <w:r>
        <w:rPr>
          <w:b/>
          <w:bCs/>
          <w:sz w:val="28"/>
          <w:szCs w:val="28"/>
        </w:rPr>
        <w:t xml:space="preserve"> - </w:t>
      </w:r>
      <w:r>
        <w:rPr>
          <w:sz w:val="28"/>
          <w:szCs w:val="28"/>
        </w:rPr>
        <w:t>методические рекомендации учителю-предметнику (представлены все школьные предметы). Материалы для самостоятельной разработки профильных проб и активизации процесса обучения в старшей школе.</w:t>
      </w:r>
    </w:p>
    <w:p w:rsidR="00B20F39" w:rsidRDefault="00B20F39">
      <w:pPr>
        <w:pStyle w:val="BodyTextIndent"/>
        <w:ind w:firstLine="705"/>
      </w:pPr>
      <w:hyperlink r:id="rId26">
        <w:r>
          <w:rPr>
            <w:rStyle w:val="-"/>
            <w:sz w:val="28"/>
            <w:szCs w:val="28"/>
          </w:rPr>
          <w:t>http</w:t>
        </w:r>
      </w:hyperlink>
      <w:hyperlink r:id="rId27">
        <w:r>
          <w:rPr>
            <w:rStyle w:val="-"/>
            <w:sz w:val="28"/>
            <w:szCs w:val="28"/>
          </w:rPr>
          <w:t>://www.edu.ru</w:t>
        </w:r>
      </w:hyperlink>
      <w:r>
        <w:rPr>
          <w:b/>
          <w:bCs/>
          <w:sz w:val="28"/>
          <w:szCs w:val="28"/>
        </w:rPr>
        <w:t xml:space="preserve"> - </w:t>
      </w:r>
      <w:r>
        <w:rPr>
          <w:sz w:val="28"/>
          <w:szCs w:val="28"/>
        </w:rPr>
        <w:t>Центральный образовательный портал, содержит нормативные документы Министерства, стандарты, информацию о проведение эксперимента, сервер информационной поддержки Единого государственного экзамена.</w:t>
      </w:r>
    </w:p>
    <w:p w:rsidR="00B20F39" w:rsidRDefault="00B20F39">
      <w:pPr>
        <w:pStyle w:val="BodyTextIndent"/>
        <w:ind w:firstLine="705"/>
      </w:pPr>
      <w:hyperlink r:id="rId28">
        <w:r>
          <w:rPr>
            <w:rStyle w:val="-"/>
            <w:sz w:val="28"/>
            <w:szCs w:val="28"/>
          </w:rPr>
          <w:t>http</w:t>
        </w:r>
      </w:hyperlink>
      <w:hyperlink r:id="rId29">
        <w:r>
          <w:rPr>
            <w:rStyle w:val="-"/>
            <w:sz w:val="28"/>
            <w:szCs w:val="28"/>
          </w:rPr>
          <w:t>://www.internet-scool.ru</w:t>
        </w:r>
      </w:hyperlink>
      <w:r>
        <w:rPr>
          <w:b/>
          <w:bCs/>
          <w:sz w:val="28"/>
          <w:szCs w:val="28"/>
        </w:rPr>
        <w:t xml:space="preserve"> - </w:t>
      </w:r>
      <w:r>
        <w:rPr>
          <w:sz w:val="28"/>
          <w:szCs w:val="28"/>
        </w:rPr>
        <w:t xml:space="preserve">сайт Интернет – школы издательства Просвещение. Учебный план разработан на основе федерального базисного учебного плана для общеобразовательных учреждений РФ и представляет область знаний «Математика». На сайте представлены Интернет-уроки по алгебре и началам анализа и геометрии, включают подготовку сдачи ЕГЭ.  </w:t>
      </w:r>
    </w:p>
    <w:p w:rsidR="00B20F39" w:rsidRDefault="00B20F39">
      <w:pPr>
        <w:ind w:firstLine="705"/>
        <w:jc w:val="both"/>
      </w:pPr>
      <w:hyperlink r:id="rId30">
        <w:r>
          <w:rPr>
            <w:rStyle w:val="-"/>
            <w:sz w:val="28"/>
            <w:szCs w:val="28"/>
          </w:rPr>
          <w:t>http://www.intellectcentre.ru</w:t>
        </w:r>
      </w:hyperlink>
      <w:r>
        <w:rPr>
          <w:sz w:val="28"/>
          <w:szCs w:val="28"/>
        </w:rPr>
        <w:t xml:space="preserve"> – сайт издательства «Интеллект-Центр», где можно найти учебно-тренировочные материалы, демонстрационные версии, банк тренировочных заданий с ответами, методические рекомендации и образцы решений</w:t>
      </w:r>
    </w:p>
    <w:p w:rsidR="00B20F39" w:rsidRDefault="00B20F39">
      <w:pPr>
        <w:ind w:firstLine="705"/>
        <w:jc w:val="both"/>
      </w:pPr>
      <w:hyperlink r:id="rId31">
        <w:r>
          <w:rPr>
            <w:rStyle w:val="-"/>
            <w:sz w:val="28"/>
            <w:szCs w:val="28"/>
          </w:rPr>
          <w:t>http</w:t>
        </w:r>
      </w:hyperlink>
      <w:hyperlink r:id="rId32">
        <w:r>
          <w:rPr>
            <w:rStyle w:val="-"/>
            <w:sz w:val="28"/>
            <w:szCs w:val="28"/>
          </w:rPr>
          <w:t>://www.fipi.ru</w:t>
        </w:r>
      </w:hyperlink>
      <w:r>
        <w:rPr>
          <w:sz w:val="28"/>
          <w:szCs w:val="28"/>
        </w:rPr>
        <w:t xml:space="preserve"> - портал информационной поддержки ЕГЭ</w:t>
      </w:r>
    </w:p>
    <w:p w:rsidR="00B20F39" w:rsidRDefault="00B20F39">
      <w:pPr>
        <w:shd w:val="clear" w:color="auto" w:fill="FFFFFF"/>
        <w:ind w:firstLine="705"/>
        <w:jc w:val="both"/>
      </w:pPr>
      <w:hyperlink r:id="rId33">
        <w:r>
          <w:rPr>
            <w:rStyle w:val="-"/>
            <w:sz w:val="28"/>
            <w:szCs w:val="28"/>
          </w:rPr>
          <w:t>http</w:t>
        </w:r>
      </w:hyperlink>
      <w:hyperlink r:id="rId34">
        <w:r>
          <w:rPr>
            <w:rStyle w:val="-"/>
            <w:sz w:val="28"/>
            <w:szCs w:val="28"/>
          </w:rPr>
          <w:t>://geometry2006.narod.ru</w:t>
        </w:r>
      </w:hyperlink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– авторский сайт В.А.Смирнова, где можно найти рабочие тетради по выполнению заданий В4 и В9, С2 и С4, а также материалы для подготовки выпускников основной школы к ГИА.</w:t>
      </w:r>
    </w:p>
    <w:p w:rsidR="00B20F39" w:rsidRDefault="00B20F39">
      <w:pPr>
        <w:shd w:val="clear" w:color="auto" w:fill="FFFFFF"/>
        <w:ind w:right="5"/>
        <w:jc w:val="both"/>
      </w:pPr>
    </w:p>
    <w:p w:rsidR="00B20F39" w:rsidRDefault="00B20F39">
      <w:pPr>
        <w:shd w:val="clear" w:color="auto" w:fill="FFFFFF"/>
        <w:ind w:right="5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Материально- техническая оснащенность составляет 80</w:t>
      </w:r>
      <w:r>
        <w:rPr>
          <w:i/>
          <w:iCs/>
          <w:sz w:val="28"/>
          <w:szCs w:val="28"/>
        </w:rPr>
        <w:t>%</w:t>
      </w:r>
    </w:p>
    <w:p w:rsidR="00B20F39" w:rsidRDefault="00B20F39">
      <w:pPr>
        <w:shd w:val="clear" w:color="auto" w:fill="FFFFFF"/>
        <w:ind w:right="5"/>
        <w:jc w:val="both"/>
        <w:rPr>
          <w:i/>
          <w:iCs/>
          <w:sz w:val="28"/>
          <w:szCs w:val="28"/>
        </w:rPr>
      </w:pPr>
    </w:p>
    <w:p w:rsidR="00B20F39" w:rsidRDefault="00B20F39">
      <w:pPr>
        <w:shd w:val="clear" w:color="auto" w:fill="FFFFFF"/>
        <w:snapToGrid w:val="0"/>
        <w:ind w:right="5"/>
        <w:jc w:val="right"/>
        <w:rPr>
          <w:b/>
          <w:bCs/>
          <w:i/>
          <w:iCs/>
          <w:sz w:val="28"/>
          <w:szCs w:val="28"/>
        </w:rPr>
      </w:pPr>
    </w:p>
    <w:p w:rsidR="00B20F39" w:rsidRDefault="00B20F39">
      <w:pPr>
        <w:shd w:val="clear" w:color="auto" w:fill="FFFFFF"/>
        <w:snapToGrid w:val="0"/>
        <w:ind w:right="5"/>
        <w:jc w:val="both"/>
        <w:rPr>
          <w:sz w:val="28"/>
          <w:szCs w:val="28"/>
        </w:rPr>
      </w:pPr>
    </w:p>
    <w:p w:rsidR="00B20F39" w:rsidRDefault="00B20F39">
      <w:pPr>
        <w:shd w:val="clear" w:color="auto" w:fill="FFFFFF"/>
        <w:ind w:right="5"/>
        <w:jc w:val="both"/>
        <w:rPr>
          <w:sz w:val="28"/>
          <w:szCs w:val="28"/>
        </w:rPr>
      </w:pPr>
    </w:p>
    <w:p w:rsidR="00B20F39" w:rsidRDefault="00B20F39">
      <w:pPr>
        <w:ind w:firstLine="555"/>
      </w:pPr>
    </w:p>
    <w:p w:rsidR="00B20F39" w:rsidRDefault="00B20F39"/>
    <w:sectPr w:rsidR="00B20F39" w:rsidSect="001B749E">
      <w:footerReference w:type="default" r:id="rId35"/>
      <w:pgSz w:w="11906" w:h="16838"/>
      <w:pgMar w:top="1134" w:right="849" w:bottom="993" w:left="1701" w:header="0" w:footer="720" w:gutter="0"/>
      <w:cols w:space="720"/>
      <w:formProt w:val="0"/>
      <w:docGrid w:linePitch="600" w:charSpace="409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F39" w:rsidRDefault="00B20F39" w:rsidP="001B749E">
      <w:r>
        <w:separator/>
      </w:r>
    </w:p>
  </w:endnote>
  <w:endnote w:type="continuationSeparator" w:id="0">
    <w:p w:rsidR="00B20F39" w:rsidRDefault="00B20F39" w:rsidP="001B74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F39" w:rsidRDefault="00B20F3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F39" w:rsidRDefault="00B20F39">
    <w:pPr>
      <w:pStyle w:val="Footer"/>
    </w:pPr>
    <w:r>
      <w:rPr>
        <w:noProof/>
        <w:lang w:eastAsia="ru-RU"/>
      </w:rPr>
      <w:pict>
        <v:rect id="_x0000_s2049" style="position:absolute;margin-left:0;margin-top:.05pt;width:69.2pt;height:11.45pt;z-index:251660288;mso-wrap-distance-left:0;mso-wrap-distance-right:0;mso-position-horizontal:center" stroked="f" strokeweight="0">
          <v:fill opacity="0"/>
          <v:textbox inset="0,0,0,0">
            <w:txbxContent>
              <w:p w:rsidR="00B20F39" w:rsidRDefault="00B20F39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>
                  <w:rPr>
                    <w:rStyle w:val="PageNumber"/>
                  </w:rPr>
                  <w:instrText>PAGE</w:instrText>
                </w:r>
                <w:r>
                  <w:rPr>
                    <w:rStyle w:val="PageNumber"/>
                  </w:rPr>
                  <w:fldChar w:fldCharType="separate"/>
                </w:r>
                <w:r>
                  <w:rPr>
                    <w:rStyle w:val="PageNumber"/>
                    <w:noProof/>
                  </w:rPr>
                  <w:t>5</w:t>
                </w:r>
                <w:r>
                  <w:rPr>
                    <w:rStyle w:val="PageNumber"/>
                  </w:rPr>
                  <w:fldChar w:fldCharType="end"/>
                </w:r>
              </w:p>
            </w:txbxContent>
          </v:textbox>
          <w10:wrap type="squar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F39" w:rsidRDefault="00B20F39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F39" w:rsidRDefault="00B20F3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F39" w:rsidRDefault="00B20F39" w:rsidP="001B749E">
      <w:r>
        <w:separator/>
      </w:r>
    </w:p>
  </w:footnote>
  <w:footnote w:type="continuationSeparator" w:id="0">
    <w:p w:rsidR="00B20F39" w:rsidRDefault="00B20F39" w:rsidP="001B74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06596"/>
    <w:multiLevelType w:val="multilevel"/>
    <w:tmpl w:val="FFFFFFFF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">
    <w:nsid w:val="2A971C2B"/>
    <w:multiLevelType w:val="multilevel"/>
    <w:tmpl w:val="FFFFFFFF"/>
    <w:lvl w:ilvl="0">
      <w:start w:val="1"/>
      <w:numFmt w:val="none"/>
      <w:suff w:val="nothing"/>
      <w:lvlText w:val=""/>
      <w:lvlJc w:val="left"/>
      <w:pPr>
        <w:ind w:left="432" w:hanging="432"/>
      </w:pPr>
      <w:rPr>
        <w:b/>
        <w:bCs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nsid w:val="64F30C8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defaultTabStop w:val="708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49E"/>
    <w:rsid w:val="001B749E"/>
    <w:rsid w:val="001E4C46"/>
    <w:rsid w:val="0025189F"/>
    <w:rsid w:val="002D202B"/>
    <w:rsid w:val="00B20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uiPriority w:val="99"/>
  </w:style>
  <w:style w:type="character" w:customStyle="1" w:styleId="-">
    <w:name w:val="Интернет-ссылка"/>
    <w:uiPriority w:val="99"/>
    <w:rPr>
      <w:color w:val="000080"/>
      <w:u w:val="single"/>
    </w:rPr>
  </w:style>
  <w:style w:type="character" w:customStyle="1" w:styleId="a">
    <w:name w:val="Нижний колонтитул Знак"/>
    <w:basedOn w:val="DefaultParagraphFont"/>
    <w:uiPriority w:val="99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a0">
    <w:name w:val="Основной текст с отступом Знак"/>
    <w:basedOn w:val="DefaultParagraphFont"/>
    <w:uiPriority w:val="99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a1">
    <w:name w:val="Основной текст Знак"/>
    <w:basedOn w:val="DefaultParagraphFont"/>
    <w:uiPriority w:val="99"/>
    <w:semiHidden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ListLabel1">
    <w:name w:val="ListLabel 1"/>
    <w:uiPriority w:val="99"/>
    <w:rsid w:val="001B749E"/>
    <w:rPr>
      <w:b/>
      <w:bCs/>
      <w:sz w:val="28"/>
      <w:szCs w:val="28"/>
    </w:rPr>
  </w:style>
  <w:style w:type="character" w:customStyle="1" w:styleId="ListLabel2">
    <w:name w:val="ListLabel 2"/>
    <w:uiPriority w:val="99"/>
    <w:rsid w:val="001B749E"/>
  </w:style>
  <w:style w:type="character" w:customStyle="1" w:styleId="ListLabel3">
    <w:name w:val="ListLabel 3"/>
    <w:uiPriority w:val="99"/>
    <w:rsid w:val="001B749E"/>
  </w:style>
  <w:style w:type="character" w:customStyle="1" w:styleId="ListLabel4">
    <w:name w:val="ListLabel 4"/>
    <w:uiPriority w:val="99"/>
    <w:rsid w:val="001B749E"/>
    <w:rPr>
      <w:sz w:val="28"/>
      <w:szCs w:val="28"/>
    </w:rPr>
  </w:style>
  <w:style w:type="character" w:customStyle="1" w:styleId="ListLabel5">
    <w:name w:val="ListLabel 5"/>
    <w:uiPriority w:val="99"/>
    <w:rsid w:val="001B749E"/>
    <w:rPr>
      <w:sz w:val="24"/>
      <w:szCs w:val="24"/>
    </w:rPr>
  </w:style>
  <w:style w:type="character" w:customStyle="1" w:styleId="ListLabel6">
    <w:name w:val="ListLabel 6"/>
    <w:uiPriority w:val="99"/>
    <w:rsid w:val="001B749E"/>
    <w:rPr>
      <w:sz w:val="24"/>
      <w:szCs w:val="24"/>
      <w:lang w:eastAsia="hi-IN" w:bidi="hi-IN"/>
    </w:rPr>
  </w:style>
  <w:style w:type="character" w:customStyle="1" w:styleId="ListLabel7">
    <w:name w:val="ListLabel 7"/>
    <w:uiPriority w:val="99"/>
    <w:rsid w:val="001B749E"/>
    <w:rPr>
      <w:sz w:val="28"/>
      <w:szCs w:val="28"/>
    </w:rPr>
  </w:style>
  <w:style w:type="paragraph" w:customStyle="1" w:styleId="a2">
    <w:name w:val="Заголовок"/>
    <w:basedOn w:val="Normal"/>
    <w:next w:val="BodyText"/>
    <w:uiPriority w:val="99"/>
    <w:pPr>
      <w:keepNext/>
      <w:spacing w:before="240" w:after="120"/>
    </w:pPr>
    <w:rPr>
      <w:rFonts w:ascii="Arial" w:eastAsia="Calibri" w:hAnsi="Arial" w:cs="Arial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944E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List">
    <w:name w:val="List"/>
    <w:basedOn w:val="BodyText"/>
    <w:uiPriority w:val="99"/>
    <w:rsid w:val="001B749E"/>
  </w:style>
  <w:style w:type="paragraph" w:styleId="Caption">
    <w:name w:val="caption"/>
    <w:basedOn w:val="Normal"/>
    <w:uiPriority w:val="99"/>
    <w:qFormat/>
    <w:rsid w:val="001B749E"/>
    <w:pPr>
      <w:suppressLineNumbers/>
      <w:spacing w:before="120" w:after="120"/>
    </w:pPr>
    <w:rPr>
      <w:i/>
      <w:iCs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pPr>
      <w:ind w:left="200" w:hanging="200"/>
    </w:pPr>
  </w:style>
  <w:style w:type="paragraph" w:styleId="IndexHeading">
    <w:name w:val="index heading"/>
    <w:basedOn w:val="Normal"/>
    <w:uiPriority w:val="99"/>
    <w:semiHidden/>
    <w:rsid w:val="001B749E"/>
    <w:pPr>
      <w:suppressLineNumbers/>
    </w:p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44E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BodyTextIndent">
    <w:name w:val="Body Text Indent"/>
    <w:basedOn w:val="Normal"/>
    <w:link w:val="BodyTextIndentChar"/>
    <w:uiPriority w:val="9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944E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customStyle="1" w:styleId="a3">
    <w:name w:val="Содержимое врезки"/>
    <w:basedOn w:val="Normal"/>
    <w:uiPriority w:val="99"/>
    <w:rsid w:val="001B74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fcior.edu.ru/card/5034/uravneniya-s-odnoy-peremennoy-korni-uravneniya-lineynye-uravneniya-i1.html" TargetMode="External"/><Relationship Id="rId18" Type="http://schemas.openxmlformats.org/officeDocument/2006/relationships/hyperlink" Target="http://fcior.edu.ru/card/7714/reshenie-zadachi-pri-pomoshi-sistemy-lineynyh-uravneniy-p2.html" TargetMode="External"/><Relationship Id="rId26" Type="http://schemas.openxmlformats.org/officeDocument/2006/relationships/hyperlink" Target="http://ww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xponenta.ru/" TargetMode="External"/><Relationship Id="rId34" Type="http://schemas.openxmlformats.org/officeDocument/2006/relationships/hyperlink" Target="http://geometry2006.narod.ru/" TargetMode="Externa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://fcior.edu.ru/card/8031/sistematizaciya-i-obobshenie-svedeniy-o-neravenstvah-osnovnye-metody-resheniya-neravenstv-p1.html" TargetMode="External"/><Relationship Id="rId25" Type="http://schemas.openxmlformats.org/officeDocument/2006/relationships/hyperlink" Target="http://www.center.fio.ru/som" TargetMode="External"/><Relationship Id="rId33" Type="http://schemas.openxmlformats.org/officeDocument/2006/relationships/hyperlink" Target="http://geometry2006.narod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fcior.edu.ru/card/13512/kvadratnoe-uravnenie.html" TargetMode="External"/><Relationship Id="rId20" Type="http://schemas.openxmlformats.org/officeDocument/2006/relationships/hyperlink" Target="http://www.math.ru/" TargetMode="External"/><Relationship Id="rId29" Type="http://schemas.openxmlformats.org/officeDocument/2006/relationships/hyperlink" Target="http://www.internet-scool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cior.edu.ru/card/10583/reshenie-sistem-uravneniy-k1.html" TargetMode="External"/><Relationship Id="rId24" Type="http://schemas.openxmlformats.org/officeDocument/2006/relationships/hyperlink" Target="http://www.center.fio.ru/som" TargetMode="External"/><Relationship Id="rId32" Type="http://schemas.openxmlformats.org/officeDocument/2006/relationships/hyperlink" Target="http://www.fipi.ru/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fcior.edu.ru/card/8052/reshenie-logicheskih-zadach.html" TargetMode="External"/><Relationship Id="rId23" Type="http://schemas.openxmlformats.org/officeDocument/2006/relationships/hyperlink" Target="http://www.ege.edu.ru/" TargetMode="External"/><Relationship Id="rId28" Type="http://schemas.openxmlformats.org/officeDocument/2006/relationships/hyperlink" Target="http://www.internet-scool.ru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fcior.edu.ru/card/2975/teorema-vieta-p2.html" TargetMode="External"/><Relationship Id="rId19" Type="http://schemas.openxmlformats.org/officeDocument/2006/relationships/footer" Target="footer3.xml"/><Relationship Id="rId31" Type="http://schemas.openxmlformats.org/officeDocument/2006/relationships/hyperlink" Target="http://www.fipi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cior.edu.ru/card/8010/delenie-mnogochlenov-p1.html" TargetMode="External"/><Relationship Id="rId14" Type="http://schemas.openxmlformats.org/officeDocument/2006/relationships/hyperlink" Target="http://fcior.edu.ru/card/4668/lineynoe-uravnenie-s-dvumya-peremennymi-i-ego-grafik-k1.html" TargetMode="External"/><Relationship Id="rId22" Type="http://schemas.openxmlformats.org/officeDocument/2006/relationships/hyperlink" Target="http://www.ege.edu.ru/" TargetMode="External"/><Relationship Id="rId27" Type="http://schemas.openxmlformats.org/officeDocument/2006/relationships/hyperlink" Target="http://www.edu.ru/" TargetMode="External"/><Relationship Id="rId30" Type="http://schemas.openxmlformats.org/officeDocument/2006/relationships/hyperlink" Target="http://www.intellectcentre.ru/" TargetMode="External"/><Relationship Id="rId35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14</Pages>
  <Words>3273</Words>
  <Characters>18658</Characters>
  <Application>Microsoft Office Outlook</Application>
  <DocSecurity>0</DocSecurity>
  <Lines>0</Lines>
  <Paragraphs>0</Paragraphs>
  <ScaleCrop>false</ScaleCrop>
  <Company>Computer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User</cp:lastModifiedBy>
  <cp:revision>9</cp:revision>
  <dcterms:created xsi:type="dcterms:W3CDTF">2019-09-15T19:13:00Z</dcterms:created>
  <dcterms:modified xsi:type="dcterms:W3CDTF">2020-12-21T19:46:00Z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